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02" w:rsidRDefault="00A16F02" w:rsidP="00A16F02">
      <w:pPr>
        <w:tabs>
          <w:tab w:val="left" w:pos="5674"/>
        </w:tabs>
        <w:ind w:left="11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3FC4A3A" wp14:editId="30B89692">
            <wp:extent cx="3036224" cy="10768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224" cy="107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75"/>
          <w:sz w:val="20"/>
          <w:lang w:bidi="ar-SA"/>
        </w:rPr>
        <w:drawing>
          <wp:inline distT="0" distB="0" distL="0" distR="0" wp14:anchorId="3475307D" wp14:editId="0ED1EFE6">
            <wp:extent cx="2554871" cy="6171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871" cy="61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F02" w:rsidRDefault="00A16F02" w:rsidP="00A16F02">
      <w:pPr>
        <w:spacing w:before="8"/>
        <w:ind w:left="1378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26ECFEC8" wp14:editId="6CF70948">
            <wp:simplePos x="0" y="0"/>
            <wp:positionH relativeFrom="page">
              <wp:posOffset>4598670</wp:posOffset>
            </wp:positionH>
            <wp:positionV relativeFrom="paragraph">
              <wp:posOffset>-328900</wp:posOffset>
            </wp:positionV>
            <wp:extent cx="1460500" cy="4648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5C2C0C0F" wp14:editId="20D793DC">
            <wp:simplePos x="0" y="0"/>
            <wp:positionH relativeFrom="page">
              <wp:posOffset>6202679</wp:posOffset>
            </wp:positionH>
            <wp:positionV relativeFrom="paragraph">
              <wp:posOffset>-113000</wp:posOffset>
            </wp:positionV>
            <wp:extent cx="635896" cy="24892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96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</w:t>
      </w:r>
      <w:r>
        <w:rPr>
          <w:sz w:val="13"/>
        </w:rPr>
        <w:t xml:space="preserve">GENZIA </w:t>
      </w:r>
      <w:r>
        <w:rPr>
          <w:sz w:val="18"/>
        </w:rPr>
        <w:t>F</w:t>
      </w:r>
      <w:r>
        <w:rPr>
          <w:sz w:val="13"/>
        </w:rPr>
        <w:t xml:space="preserve">ORMATIVA </w:t>
      </w:r>
      <w:proofErr w:type="gramStart"/>
      <w:r>
        <w:rPr>
          <w:sz w:val="18"/>
        </w:rPr>
        <w:t>R</w:t>
      </w:r>
      <w:r>
        <w:rPr>
          <w:sz w:val="13"/>
        </w:rPr>
        <w:t xml:space="preserve">EGIONE  </w:t>
      </w:r>
      <w:r>
        <w:rPr>
          <w:sz w:val="18"/>
        </w:rPr>
        <w:t>T</w:t>
      </w:r>
      <w:r>
        <w:rPr>
          <w:sz w:val="13"/>
        </w:rPr>
        <w:t>OSCANA</w:t>
      </w:r>
      <w:proofErr w:type="gramEnd"/>
      <w:r>
        <w:rPr>
          <w:sz w:val="13"/>
        </w:rPr>
        <w:t xml:space="preserve"> </w:t>
      </w:r>
      <w:r>
        <w:rPr>
          <w:sz w:val="18"/>
        </w:rPr>
        <w:t>PI0626 –</w:t>
      </w:r>
      <w:r>
        <w:rPr>
          <w:spacing w:val="31"/>
          <w:sz w:val="18"/>
        </w:rPr>
        <w:t xml:space="preserve"> </w:t>
      </w:r>
      <w:r>
        <w:rPr>
          <w:sz w:val="18"/>
        </w:rPr>
        <w:t>ISO9001</w:t>
      </w:r>
    </w:p>
    <w:p w:rsidR="00A16F02" w:rsidRDefault="00A16F02" w:rsidP="00A16F02">
      <w:pPr>
        <w:spacing w:before="1" w:line="207" w:lineRule="exact"/>
        <w:ind w:left="3549" w:right="4931"/>
        <w:jc w:val="center"/>
        <w:rPr>
          <w:sz w:val="13"/>
        </w:rPr>
      </w:pPr>
      <w:proofErr w:type="gramStart"/>
      <w:r>
        <w:rPr>
          <w:sz w:val="18"/>
        </w:rPr>
        <w:t>I</w:t>
      </w:r>
      <w:r>
        <w:rPr>
          <w:sz w:val="13"/>
        </w:rPr>
        <w:t xml:space="preserve">STITUTO  </w:t>
      </w:r>
      <w:r>
        <w:rPr>
          <w:sz w:val="18"/>
        </w:rPr>
        <w:t>T</w:t>
      </w:r>
      <w:r>
        <w:rPr>
          <w:sz w:val="13"/>
        </w:rPr>
        <w:t>ECNICO</w:t>
      </w:r>
      <w:proofErr w:type="gramEnd"/>
      <w:r>
        <w:rPr>
          <w:spacing w:val="11"/>
          <w:sz w:val="13"/>
        </w:rPr>
        <w:t xml:space="preserve"> </w:t>
      </w:r>
      <w:r>
        <w:rPr>
          <w:sz w:val="18"/>
        </w:rPr>
        <w:t>S</w:t>
      </w:r>
      <w:r>
        <w:rPr>
          <w:sz w:val="13"/>
        </w:rPr>
        <w:t>UPERIORE</w:t>
      </w:r>
    </w:p>
    <w:p w:rsidR="00A16F02" w:rsidRPr="000D1FFA" w:rsidRDefault="00A16F02" w:rsidP="00A16F02">
      <w:pPr>
        <w:pStyle w:val="Corpotesto"/>
        <w:tabs>
          <w:tab w:val="left" w:pos="3373"/>
          <w:tab w:val="left" w:pos="6663"/>
        </w:tabs>
        <w:spacing w:line="268" w:lineRule="exact"/>
        <w:ind w:left="1194"/>
        <w:rPr>
          <w:rFonts w:ascii="Times New Roman" w:hAnsi="Times New Roman" w:cs="Times New Roman"/>
        </w:rPr>
      </w:pPr>
      <w:r w:rsidRPr="000D1FFA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95034CB" wp14:editId="6506095D">
                <wp:simplePos x="0" y="0"/>
                <wp:positionH relativeFrom="page">
                  <wp:posOffset>1404620</wp:posOffset>
                </wp:positionH>
                <wp:positionV relativeFrom="paragraph">
                  <wp:posOffset>189865</wp:posOffset>
                </wp:positionV>
                <wp:extent cx="5440680" cy="12700"/>
                <wp:effectExtent l="13970" t="1905" r="12700" b="444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0680" cy="12700"/>
                          <a:chOff x="2212" y="299"/>
                          <a:chExt cx="8568" cy="2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12" y="309"/>
                            <a:ext cx="19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190" y="309"/>
                            <a:ext cx="33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534" y="309"/>
                            <a:ext cx="32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6E699" id="Group 2" o:spid="_x0000_s1026" style="position:absolute;margin-left:110.6pt;margin-top:14.95pt;width:428.4pt;height:1pt;z-index:-251655168;mso-wrap-distance-left:0;mso-wrap-distance-right:0;mso-position-horizontal-relative:page" coordorigin="2212,299" coordsize="85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">
                <v:line id="Line 5" o:spid="_x0000_s1027" style="position:absolute;visibility:visible;mso-wrap-style:square" from="2212,309" to="4190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h4Bb8AAADaAAAADwAAAGRycy9kb3ducmV2LnhtbESPzQrCMBCE74LvEFbwpqkiItUooggi&#10;ePAHz0uzttVmU5tY69sbQfA4zMw3zGzRmELUVLncsoJBPwJBnFidc6rgfNr0JiCcR9ZYWCYFb3Kw&#10;mLdbM4y1ffGB6qNPRYCwi1FB5n0ZS+mSjAy6vi2Jg3e1lUEfZJVKXeErwE0hh1E0lgZzDgsZlrTK&#10;KLkfn0bBJDns3KO+1pfhfbu+rcz5tttHSnU7zXIKwlPj/+Ffe6sVjOB7JdwAO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4h4Bb8AAADaAAAADwAAAAAAAAAAAAAAAACh&#10;AgAAZHJzL2Rvd25yZXYueG1sUEsFBgAAAAAEAAQA+QAAAI0DAAAAAA==&#10;" strokecolor="blue" strokeweight="1pt"/>
                <v:line id="Line 4" o:spid="_x0000_s1028" style="position:absolute;visibility:visible;mso-wrap-style:square" from="4190,309" to="7534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ZD6b8AAADaAAAADwAAAGRycy9kb3ducmV2LnhtbESPzQrCMBCE74LvEFbwZlM9iFSjiCKI&#10;4MEfPC/N2labTW1irW9vBMHjMDPfMLNFa0rRUO0KywqGUQyCOLW64EzB+bQZTEA4j6yxtEwK3uRg&#10;Me92Zpho++IDNUefiQBhl6CC3PsqkdKlORl0ka2Ig3e1tUEfZJ1JXeMrwE0pR3E8lgYLDgs5VrTK&#10;Kb0fn0bBJD3s3KO5NpfRfbu+rcz5ttvHSvV77XIKwlPr/+Ffe6sVjOF7JdwAO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BZD6b8AAADaAAAADwAAAAAAAAAAAAAAAACh&#10;AgAAZHJzL2Rvd25yZXYueG1sUEsFBgAAAAAEAAQA+QAAAI0DAAAAAA==&#10;" strokecolor="blue" strokeweight="1pt"/>
                <v:line id="Line 3" o:spid="_x0000_s1029" style="position:absolute;visibility:visible;mso-wrap-style:square" from="7534,309" to="10780,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VyAL8AAADaAAAADwAAAGRycy9kb3ducmV2LnhtbESPzQrCMBCE74LvEFbwZlM9iFSjiCKI&#10;4MEfPC/N2labTW1irW9vBMHjMPPNMLNFa0rRUO0KywqGUQyCOLW64EzB+bQZTEA4j6yxtEwK3uRg&#10;Me92Zpho++IDNUefiVDCLkEFufdVIqVLczLoIlsRB+9qa4M+yDqTusZXKDelHMXxWBosOCzkWNEq&#10;p/R+fBoFk/Swc4/m2lxG9+36tjLn224fK9XvtcspCE+t/4d/9FYHDr5Xwg2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sVyAL8AAADaAAAADwAAAAAAAAAAAAAAAACh&#10;AgAAZHJzL2Rvd25yZXYueG1sUEsFBgAAAAAEAAQA+QAAAI0DAAAAAA==&#10;" strokecolor="blue" strokeweight="1pt"/>
                <w10:wrap type="topAndBottom" anchorx="page"/>
              </v:group>
            </w:pict>
          </mc:Fallback>
        </mc:AlternateContent>
      </w:r>
      <w:hyperlink r:id="rId9">
        <w:r w:rsidRPr="000D1FFA">
          <w:rPr>
            <w:rFonts w:ascii="Times New Roman" w:hAnsi="Times New Roman" w:cs="Times New Roman"/>
          </w:rPr>
          <w:t>www.e-santoni.org</w:t>
        </w:r>
      </w:hyperlink>
      <w:r w:rsidRPr="000D1FFA">
        <w:rPr>
          <w:rFonts w:ascii="Times New Roman" w:hAnsi="Times New Roman" w:cs="Times New Roman"/>
        </w:rPr>
        <w:tab/>
      </w:r>
      <w:r w:rsidRPr="000D1FFA">
        <w:rPr>
          <w:rFonts w:ascii="Times New Roman" w:hAnsi="Times New Roman" w:cs="Times New Roman"/>
          <w:b w:val="0"/>
        </w:rPr>
        <w:t>e-mail:</w:t>
      </w:r>
      <w:r w:rsidRPr="000D1FFA">
        <w:rPr>
          <w:rFonts w:ascii="Times New Roman" w:hAnsi="Times New Roman" w:cs="Times New Roman"/>
          <w:b w:val="0"/>
          <w:spacing w:val="-4"/>
        </w:rPr>
        <w:t xml:space="preserve"> </w:t>
      </w:r>
      <w:hyperlink r:id="rId10">
        <w:r w:rsidRPr="000D1FFA">
          <w:rPr>
            <w:rFonts w:ascii="Times New Roman" w:hAnsi="Times New Roman" w:cs="Times New Roman"/>
          </w:rPr>
          <w:t>piis003007@istruzione.it</w:t>
        </w:r>
      </w:hyperlink>
      <w:r w:rsidRPr="000D1FFA">
        <w:rPr>
          <w:rFonts w:ascii="Times New Roman" w:hAnsi="Times New Roman" w:cs="Times New Roman"/>
        </w:rPr>
        <w:tab/>
      </w:r>
      <w:r w:rsidRPr="000D1FFA">
        <w:rPr>
          <w:rFonts w:ascii="Times New Roman" w:hAnsi="Times New Roman" w:cs="Times New Roman"/>
          <w:b w:val="0"/>
        </w:rPr>
        <w:t>PEC:</w:t>
      </w:r>
      <w:r w:rsidRPr="000D1FFA">
        <w:rPr>
          <w:rFonts w:ascii="Times New Roman" w:hAnsi="Times New Roman" w:cs="Times New Roman"/>
          <w:b w:val="0"/>
          <w:spacing w:val="-2"/>
        </w:rPr>
        <w:t xml:space="preserve"> </w:t>
      </w:r>
      <w:hyperlink r:id="rId11">
        <w:r w:rsidRPr="000D1FFA">
          <w:rPr>
            <w:rFonts w:ascii="Times New Roman" w:hAnsi="Times New Roman" w:cs="Times New Roman"/>
          </w:rPr>
          <w:t>piis003007@pec.istruzione.it</w:t>
        </w:r>
      </w:hyperlink>
    </w:p>
    <w:p w:rsidR="00A16F02" w:rsidRPr="000D1FFA" w:rsidRDefault="00A16F02" w:rsidP="00A16F02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A16F02" w:rsidRPr="000D1FFA" w:rsidRDefault="00A16F02" w:rsidP="00A16F02">
      <w:pPr>
        <w:pStyle w:val="Corpotesto"/>
        <w:spacing w:before="6"/>
        <w:rPr>
          <w:rFonts w:ascii="Times New Roman" w:hAnsi="Times New Roman" w:cs="Times New Roman"/>
          <w:sz w:val="28"/>
          <w:szCs w:val="28"/>
        </w:rPr>
      </w:pPr>
    </w:p>
    <w:p w:rsidR="00A16F02" w:rsidRPr="000D1FFA" w:rsidRDefault="00A16F02" w:rsidP="00A16F02">
      <w:pPr>
        <w:spacing w:before="1"/>
        <w:ind w:left="2624"/>
        <w:rPr>
          <w:sz w:val="28"/>
        </w:rPr>
      </w:pPr>
      <w:r w:rsidRPr="000D1FFA">
        <w:rPr>
          <w:sz w:val="28"/>
        </w:rPr>
        <w:t>Attività didattica svolta A. S. 201</w:t>
      </w:r>
      <w:r w:rsidR="000D1FFA">
        <w:rPr>
          <w:sz w:val="28"/>
        </w:rPr>
        <w:t>8</w:t>
      </w:r>
      <w:r w:rsidRPr="000D1FFA">
        <w:rPr>
          <w:sz w:val="28"/>
        </w:rPr>
        <w:t>/1</w:t>
      </w:r>
      <w:r w:rsidR="000D1FFA">
        <w:rPr>
          <w:sz w:val="28"/>
        </w:rPr>
        <w:t>9</w:t>
      </w:r>
    </w:p>
    <w:p w:rsidR="00A16F02" w:rsidRPr="000D1FFA" w:rsidRDefault="00A16F02" w:rsidP="00A16F02">
      <w:pPr>
        <w:pStyle w:val="Corpotesto"/>
        <w:rPr>
          <w:rFonts w:ascii="Times New Roman" w:hAnsi="Times New Roman" w:cs="Times New Roman"/>
          <w:b w:val="0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D1FFA" w:rsidTr="00935A05">
        <w:trPr>
          <w:trHeight w:val="425"/>
        </w:trPr>
        <w:tc>
          <w:tcPr>
            <w:tcW w:w="9628" w:type="dxa"/>
            <w:gridSpan w:val="3"/>
          </w:tcPr>
          <w:p w:rsidR="000D1FFA" w:rsidRPr="004C6AF6" w:rsidRDefault="000D1FFA" w:rsidP="00935A05">
            <w:pPr>
              <w:rPr>
                <w:b/>
                <w:sz w:val="24"/>
                <w:szCs w:val="24"/>
              </w:rPr>
            </w:pPr>
            <w:bookmarkStart w:id="0" w:name="Nome_e_cognome_del_docente_Francesca_San"/>
            <w:bookmarkEnd w:id="0"/>
            <w:r w:rsidRPr="003B00AD">
              <w:rPr>
                <w:b/>
                <w:sz w:val="24"/>
              </w:rPr>
              <w:t xml:space="preserve">Nome e cognome del docente </w:t>
            </w:r>
            <w:r w:rsidRPr="003B00AD">
              <w:rPr>
                <w:sz w:val="24"/>
              </w:rPr>
              <w:t>Cristina Bartoli, Raffaele Gigliotti (ITP</w:t>
            </w:r>
            <w:r>
              <w:rPr>
                <w:rFonts w:ascii="Calibri"/>
                <w:sz w:val="24"/>
              </w:rPr>
              <w:t xml:space="preserve">) </w:t>
            </w:r>
          </w:p>
        </w:tc>
      </w:tr>
      <w:tr w:rsidR="000D1FFA" w:rsidTr="00935A05">
        <w:trPr>
          <w:trHeight w:val="403"/>
        </w:trPr>
        <w:tc>
          <w:tcPr>
            <w:tcW w:w="9628" w:type="dxa"/>
            <w:gridSpan w:val="3"/>
          </w:tcPr>
          <w:p w:rsidR="000D1FFA" w:rsidRPr="004C6AF6" w:rsidRDefault="000D1FFA" w:rsidP="00935A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Disciplina insegnata: </w:t>
            </w:r>
            <w:r w:rsidRPr="003B00AD">
              <w:rPr>
                <w:sz w:val="24"/>
              </w:rPr>
              <w:t>Igiene, anatomia, fisiologia e patologia</w:t>
            </w:r>
          </w:p>
        </w:tc>
      </w:tr>
      <w:tr w:rsidR="000D1FFA" w:rsidTr="00935A05">
        <w:trPr>
          <w:trHeight w:val="422"/>
        </w:trPr>
        <w:tc>
          <w:tcPr>
            <w:tcW w:w="9628" w:type="dxa"/>
            <w:gridSpan w:val="3"/>
          </w:tcPr>
          <w:p w:rsidR="000D1FFA" w:rsidRPr="003B00AD" w:rsidRDefault="000D1FFA" w:rsidP="00885A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Libro</w:t>
            </w:r>
            <w:r w:rsidRPr="003B00AD">
              <w:rPr>
                <w:b/>
                <w:sz w:val="24"/>
              </w:rPr>
              <w:t xml:space="preserve"> di testo in uso</w:t>
            </w:r>
            <w:r>
              <w:rPr>
                <w:b/>
                <w:sz w:val="24"/>
              </w:rPr>
              <w:t>:</w:t>
            </w:r>
            <w:r w:rsidRPr="003B00AD">
              <w:rPr>
                <w:b/>
                <w:sz w:val="24"/>
              </w:rPr>
              <w:t xml:space="preserve"> </w:t>
            </w:r>
            <w:proofErr w:type="spellStart"/>
            <w:r w:rsidRPr="003B00AD">
              <w:rPr>
                <w:sz w:val="24"/>
              </w:rPr>
              <w:t>Marieb</w:t>
            </w:r>
            <w:proofErr w:type="spellEnd"/>
            <w:r w:rsidRPr="003B00AD">
              <w:rPr>
                <w:sz w:val="24"/>
              </w:rPr>
              <w:t xml:space="preserve"> “IL corpo umano” volume unico</w:t>
            </w:r>
            <w:r w:rsidR="00885A05">
              <w:rPr>
                <w:sz w:val="24"/>
              </w:rPr>
              <w:t>.</w:t>
            </w:r>
            <w:r w:rsidRPr="003B00AD">
              <w:rPr>
                <w:sz w:val="24"/>
              </w:rPr>
              <w:t xml:space="preserve"> </w:t>
            </w:r>
            <w:r w:rsidR="00885A05">
              <w:rPr>
                <w:sz w:val="24"/>
              </w:rPr>
              <w:t xml:space="preserve">Terza </w:t>
            </w:r>
            <w:r w:rsidRPr="003B00AD">
              <w:rPr>
                <w:sz w:val="24"/>
              </w:rPr>
              <w:t>Ed</w:t>
            </w:r>
            <w:r w:rsidR="00885A05">
              <w:rPr>
                <w:sz w:val="24"/>
              </w:rPr>
              <w:t>izione</w:t>
            </w:r>
            <w:r w:rsidRPr="003B00AD">
              <w:rPr>
                <w:sz w:val="24"/>
              </w:rPr>
              <w:t xml:space="preserve"> Zanichelli </w:t>
            </w:r>
          </w:p>
        </w:tc>
      </w:tr>
      <w:tr w:rsidR="000D1FFA" w:rsidTr="00935A05">
        <w:trPr>
          <w:trHeight w:val="698"/>
        </w:trPr>
        <w:tc>
          <w:tcPr>
            <w:tcW w:w="3209" w:type="dxa"/>
          </w:tcPr>
          <w:p w:rsidR="000D1FFA" w:rsidRPr="003B00AD" w:rsidRDefault="00885A05" w:rsidP="00935A05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e Sez</w:t>
            </w:r>
            <w:r w:rsidR="000D1FFA" w:rsidRPr="003B00AD">
              <w:rPr>
                <w:b/>
                <w:sz w:val="24"/>
                <w:szCs w:val="24"/>
              </w:rPr>
              <w:t>.</w:t>
            </w:r>
          </w:p>
          <w:p w:rsidR="000D1FFA" w:rsidRPr="003B00AD" w:rsidRDefault="000D1FFA" w:rsidP="00935A05">
            <w:pPr>
              <w:pStyle w:val="TableParagraph"/>
              <w:spacing w:before="1"/>
              <w:ind w:left="967" w:right="7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3L</w:t>
            </w:r>
          </w:p>
        </w:tc>
        <w:tc>
          <w:tcPr>
            <w:tcW w:w="3209" w:type="dxa"/>
          </w:tcPr>
          <w:p w:rsidR="000D1FFA" w:rsidRPr="003B00AD" w:rsidRDefault="000D1FFA" w:rsidP="00935A05">
            <w:pPr>
              <w:pStyle w:val="TableParagraph"/>
              <w:spacing w:line="317" w:lineRule="exact"/>
              <w:ind w:left="1034" w:right="928" w:hanging="8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Indirizzo di </w:t>
            </w:r>
            <w:r w:rsidRPr="003B00AD">
              <w:rPr>
                <w:b/>
                <w:sz w:val="24"/>
                <w:szCs w:val="24"/>
              </w:rPr>
              <w:t>studi</w:t>
            </w:r>
          </w:p>
          <w:p w:rsidR="000D1FFA" w:rsidRPr="003B00AD" w:rsidRDefault="000D1FFA" w:rsidP="00885A05">
            <w:pPr>
              <w:pStyle w:val="TableParagraph"/>
              <w:spacing w:line="297" w:lineRule="exact"/>
              <w:ind w:left="647" w:hanging="7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Biotecnologi</w:t>
            </w:r>
            <w:r w:rsidRPr="003B00AD">
              <w:rPr>
                <w:sz w:val="24"/>
                <w:szCs w:val="24"/>
              </w:rPr>
              <w:t>e sanitarie</w:t>
            </w:r>
          </w:p>
        </w:tc>
        <w:tc>
          <w:tcPr>
            <w:tcW w:w="3210" w:type="dxa"/>
          </w:tcPr>
          <w:p w:rsidR="000D1FFA" w:rsidRPr="003B00AD" w:rsidRDefault="000D1FFA" w:rsidP="00935A05">
            <w:pPr>
              <w:pStyle w:val="TableParagraph"/>
              <w:spacing w:line="292" w:lineRule="exact"/>
              <w:ind w:left="1063"/>
              <w:rPr>
                <w:b/>
                <w:sz w:val="24"/>
                <w:szCs w:val="24"/>
              </w:rPr>
            </w:pPr>
            <w:bookmarkStart w:id="1" w:name="N._studenti"/>
            <w:bookmarkEnd w:id="1"/>
            <w:r w:rsidRPr="003B00AD">
              <w:rPr>
                <w:b/>
                <w:sz w:val="24"/>
                <w:szCs w:val="24"/>
              </w:rPr>
              <w:t>N. studenti</w:t>
            </w:r>
          </w:p>
          <w:p w:rsidR="000D1FFA" w:rsidRPr="003B00AD" w:rsidRDefault="000D1FFA" w:rsidP="00935A05">
            <w:pPr>
              <w:pStyle w:val="TableParagraph"/>
              <w:spacing w:before="1"/>
              <w:ind w:left="1338" w:right="1324"/>
              <w:jc w:val="center"/>
              <w:rPr>
                <w:sz w:val="24"/>
                <w:szCs w:val="24"/>
              </w:rPr>
            </w:pPr>
            <w:r w:rsidRPr="003B00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</w:tr>
      <w:tr w:rsidR="000D1FFA" w:rsidTr="00935A05">
        <w:trPr>
          <w:trHeight w:val="1750"/>
        </w:trPr>
        <w:tc>
          <w:tcPr>
            <w:tcW w:w="9628" w:type="dxa"/>
            <w:gridSpan w:val="3"/>
          </w:tcPr>
          <w:p w:rsidR="000D1FFA" w:rsidRPr="004C6AF6" w:rsidRDefault="000D1FFA" w:rsidP="00772083">
            <w:pPr>
              <w:spacing w:before="240" w:line="360" w:lineRule="auto"/>
              <w:ind w:right="-114"/>
              <w:jc w:val="both"/>
              <w:rPr>
                <w:b/>
                <w:sz w:val="24"/>
                <w:szCs w:val="24"/>
              </w:rPr>
            </w:pPr>
            <w:r w:rsidRPr="00857809">
              <w:rPr>
                <w:b/>
                <w:sz w:val="24"/>
                <w:szCs w:val="24"/>
              </w:rPr>
              <w:t>Competenze,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7809">
              <w:rPr>
                <w:b/>
                <w:sz w:val="24"/>
                <w:szCs w:val="24"/>
              </w:rPr>
              <w:t>conoscenze ed abilità, suddivise in unità di apprendimento, affrontate durante l’anno scolastico. Evidenziato per ognuna quelle essenziali o minime (indicate con sottolineatura).</w:t>
            </w:r>
          </w:p>
        </w:tc>
      </w:tr>
      <w:tr w:rsidR="000D1FFA" w:rsidTr="00935A05">
        <w:tc>
          <w:tcPr>
            <w:tcW w:w="3209" w:type="dxa"/>
          </w:tcPr>
          <w:p w:rsidR="000D1FFA" w:rsidRPr="004C6AF6" w:rsidRDefault="000D1FFA" w:rsidP="00935A05">
            <w:pPr>
              <w:rPr>
                <w:b/>
                <w:sz w:val="24"/>
                <w:szCs w:val="24"/>
              </w:rPr>
            </w:pPr>
            <w:r w:rsidRPr="004C6AF6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</w:tcPr>
          <w:p w:rsidR="000D1FFA" w:rsidRPr="004C6AF6" w:rsidRDefault="000D1FFA" w:rsidP="00935A05">
            <w:pPr>
              <w:rPr>
                <w:b/>
                <w:sz w:val="24"/>
                <w:szCs w:val="24"/>
              </w:rPr>
            </w:pPr>
            <w:r w:rsidRPr="004C6AF6">
              <w:rPr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</w:tcPr>
          <w:p w:rsidR="000D1FFA" w:rsidRPr="004C6AF6" w:rsidRDefault="000D1FFA" w:rsidP="00935A05">
            <w:pPr>
              <w:rPr>
                <w:b/>
                <w:sz w:val="24"/>
                <w:szCs w:val="24"/>
              </w:rPr>
            </w:pPr>
            <w:r w:rsidRPr="004C6AF6">
              <w:rPr>
                <w:b/>
                <w:sz w:val="24"/>
                <w:szCs w:val="24"/>
              </w:rPr>
              <w:t>Competenze</w:t>
            </w:r>
          </w:p>
        </w:tc>
      </w:tr>
      <w:tr w:rsidR="000D1FFA" w:rsidTr="00935A05">
        <w:trPr>
          <w:trHeight w:val="4681"/>
        </w:trPr>
        <w:tc>
          <w:tcPr>
            <w:tcW w:w="3209" w:type="dxa"/>
          </w:tcPr>
          <w:p w:rsidR="000D1FFA" w:rsidRPr="004C6AF6" w:rsidRDefault="000D1FFA" w:rsidP="00935A05">
            <w:pPr>
              <w:pStyle w:val="TableParagraph"/>
              <w:spacing w:before="100"/>
              <w:ind w:left="134"/>
              <w:jc w:val="both"/>
              <w:rPr>
                <w:b/>
                <w:sz w:val="24"/>
                <w:szCs w:val="24"/>
              </w:rPr>
            </w:pPr>
            <w:r w:rsidRPr="00307851">
              <w:rPr>
                <w:b/>
              </w:rPr>
              <w:t>Organizzazione del corpo uman</w:t>
            </w:r>
            <w:r w:rsidRPr="004C6AF6">
              <w:rPr>
                <w:b/>
                <w:sz w:val="24"/>
                <w:szCs w:val="24"/>
              </w:rPr>
              <w:t>o</w:t>
            </w:r>
          </w:p>
          <w:p w:rsidR="000D1FFA" w:rsidRPr="000E01CF" w:rsidRDefault="000D1FFA" w:rsidP="00935A05">
            <w:pPr>
              <w:spacing w:before="60" w:line="276" w:lineRule="auto"/>
              <w:ind w:left="-113"/>
              <w:jc w:val="both"/>
              <w:rPr>
                <w:sz w:val="24"/>
                <w:szCs w:val="24"/>
              </w:rPr>
            </w:pPr>
            <w:r w:rsidRPr="000E01CF">
              <w:rPr>
                <w:sz w:val="24"/>
                <w:szCs w:val="24"/>
              </w:rPr>
              <w:t>Principali cavità del corpo umano e organi presenti al loro interno</w:t>
            </w:r>
          </w:p>
          <w:p w:rsidR="000D1FFA" w:rsidRPr="004C6AF6" w:rsidRDefault="000D1FFA" w:rsidP="00935A05">
            <w:pPr>
              <w:spacing w:line="276" w:lineRule="auto"/>
              <w:ind w:left="-113"/>
              <w:jc w:val="both"/>
              <w:rPr>
                <w:sz w:val="24"/>
                <w:szCs w:val="24"/>
              </w:rPr>
            </w:pPr>
            <w:r w:rsidRPr="004C6AF6">
              <w:rPr>
                <w:rStyle w:val="NumeriniLetterine"/>
                <w:rFonts w:ascii="Times New Roman" w:eastAsia="Calibri" w:hAnsi="Times New Roman" w:cs="Times New Roman"/>
                <w:sz w:val="24"/>
                <w:szCs w:val="24"/>
              </w:rPr>
              <w:t>Posizione anatomica e piani di sezione</w:t>
            </w:r>
          </w:p>
          <w:p w:rsidR="000D1FFA" w:rsidRPr="004C6AF6" w:rsidRDefault="000D1FFA" w:rsidP="00935A05">
            <w:pPr>
              <w:tabs>
                <w:tab w:val="left" w:pos="226"/>
              </w:tabs>
              <w:spacing w:line="276" w:lineRule="auto"/>
              <w:ind w:left="-113"/>
              <w:jc w:val="both"/>
              <w:rPr>
                <w:rStyle w:val="NumeriniLetterine"/>
                <w:rFonts w:ascii="Times New Roman" w:eastAsia="Calibri" w:hAnsi="Times New Roman" w:cs="Times New Roman"/>
                <w:sz w:val="24"/>
                <w:szCs w:val="24"/>
              </w:rPr>
            </w:pPr>
            <w:r w:rsidRPr="004C6AF6">
              <w:rPr>
                <w:rStyle w:val="NumeriniLetterine"/>
                <w:rFonts w:ascii="Times New Roman" w:eastAsia="Calibri" w:hAnsi="Times New Roman" w:cs="Times New Roman"/>
                <w:sz w:val="24"/>
                <w:szCs w:val="24"/>
              </w:rPr>
              <w:t>Regioni</w:t>
            </w:r>
          </w:p>
          <w:p w:rsidR="000D1FFA" w:rsidRPr="004C6AF6" w:rsidRDefault="000D1FFA" w:rsidP="00935A05">
            <w:pPr>
              <w:spacing w:line="276" w:lineRule="auto"/>
              <w:ind w:left="-113"/>
              <w:jc w:val="both"/>
              <w:rPr>
                <w:sz w:val="24"/>
                <w:szCs w:val="24"/>
              </w:rPr>
            </w:pPr>
            <w:r w:rsidRPr="004C6AF6">
              <w:rPr>
                <w:sz w:val="24"/>
                <w:szCs w:val="24"/>
              </w:rPr>
              <w:t>Organizzazione strutturale degli esseri viventi</w:t>
            </w:r>
          </w:p>
          <w:p w:rsidR="000D1FFA" w:rsidRPr="009D246F" w:rsidRDefault="000D1FFA" w:rsidP="00935A05">
            <w:pPr>
              <w:pStyle w:val="TableParagraph"/>
              <w:spacing w:before="100"/>
              <w:ind w:left="134"/>
              <w:rPr>
                <w:b/>
              </w:rPr>
            </w:pPr>
          </w:p>
        </w:tc>
        <w:tc>
          <w:tcPr>
            <w:tcW w:w="3209" w:type="dxa"/>
          </w:tcPr>
          <w:p w:rsidR="000D1FFA" w:rsidRDefault="000D1FFA" w:rsidP="00935A05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</w:p>
          <w:p w:rsidR="000D1FFA" w:rsidRPr="00E609B6" w:rsidRDefault="000D1FFA" w:rsidP="00935A05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</w:p>
          <w:p w:rsidR="000D1FFA" w:rsidRPr="004C6AF6" w:rsidRDefault="000D1FFA" w:rsidP="00935A05">
            <w:pPr>
              <w:pStyle w:val="TableParagraph"/>
              <w:spacing w:before="98"/>
              <w:ind w:left="-61" w:right="105"/>
              <w:jc w:val="both"/>
              <w:rPr>
                <w:sz w:val="24"/>
                <w:szCs w:val="24"/>
              </w:rPr>
            </w:pPr>
            <w:r w:rsidRPr="004C6AF6">
              <w:rPr>
                <w:sz w:val="24"/>
                <w:szCs w:val="24"/>
              </w:rPr>
              <w:t>Saper descrivere i piani, le posizioni e le cavità del corpo</w:t>
            </w:r>
          </w:p>
          <w:p w:rsidR="000D1FFA" w:rsidRPr="004C6AF6" w:rsidRDefault="000D1FFA" w:rsidP="00935A05">
            <w:pPr>
              <w:pStyle w:val="TableParagraph"/>
              <w:ind w:left="-61" w:right="105"/>
              <w:jc w:val="both"/>
              <w:rPr>
                <w:sz w:val="24"/>
                <w:szCs w:val="24"/>
              </w:rPr>
            </w:pPr>
            <w:r w:rsidRPr="004C6AF6">
              <w:rPr>
                <w:sz w:val="24"/>
                <w:szCs w:val="24"/>
              </w:rPr>
              <w:t>Descrivere l’organizzazione strutturale del corpo umano dal microscopico al macroscopico.</w:t>
            </w:r>
          </w:p>
          <w:p w:rsidR="000D1FFA" w:rsidRPr="00D20B7B" w:rsidRDefault="000D1FFA" w:rsidP="00935A05">
            <w:pPr>
              <w:ind w:left="-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Definire: tessuto, organo, ap</w:t>
            </w:r>
            <w:r w:rsidRPr="004C6AF6">
              <w:rPr>
                <w:sz w:val="24"/>
                <w:szCs w:val="24"/>
              </w:rPr>
              <w:t>parato, sistema</w:t>
            </w:r>
          </w:p>
        </w:tc>
        <w:tc>
          <w:tcPr>
            <w:tcW w:w="3210" w:type="dxa"/>
          </w:tcPr>
          <w:p w:rsidR="000D1FFA" w:rsidRDefault="000D1FFA" w:rsidP="00935A05">
            <w:pPr>
              <w:pStyle w:val="TableParagraph"/>
              <w:ind w:left="-10" w:right="141"/>
              <w:jc w:val="both"/>
              <w:rPr>
                <w:sz w:val="24"/>
                <w:szCs w:val="24"/>
              </w:rPr>
            </w:pPr>
          </w:p>
          <w:p w:rsidR="000D1FFA" w:rsidRDefault="000D1FFA" w:rsidP="00935A05">
            <w:pPr>
              <w:pStyle w:val="TableParagraph"/>
              <w:ind w:left="-10" w:right="141"/>
              <w:jc w:val="both"/>
              <w:rPr>
                <w:sz w:val="24"/>
                <w:szCs w:val="24"/>
              </w:rPr>
            </w:pPr>
          </w:p>
          <w:p w:rsidR="000D1FFA" w:rsidRDefault="000D1FFA" w:rsidP="00935A05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9D246F">
              <w:rPr>
                <w:sz w:val="24"/>
                <w:szCs w:val="24"/>
              </w:rPr>
              <w:t xml:space="preserve">Distinguere i diversi livelli di organizzazione strutturale </w:t>
            </w:r>
            <w:r w:rsidRPr="009D246F">
              <w:rPr>
                <w:spacing w:val="-6"/>
                <w:sz w:val="24"/>
                <w:szCs w:val="24"/>
              </w:rPr>
              <w:t xml:space="preserve">del </w:t>
            </w:r>
            <w:r w:rsidRPr="009D246F">
              <w:rPr>
                <w:sz w:val="24"/>
                <w:szCs w:val="24"/>
              </w:rPr>
              <w:t xml:space="preserve">corpo umano. </w:t>
            </w:r>
          </w:p>
          <w:p w:rsidR="000D1FFA" w:rsidRDefault="000D1FFA" w:rsidP="00935A05">
            <w:pPr>
              <w:pStyle w:val="TableParagraph"/>
              <w:ind w:left="-10" w:right="141"/>
              <w:jc w:val="both"/>
              <w:rPr>
                <w:sz w:val="24"/>
                <w:szCs w:val="24"/>
              </w:rPr>
            </w:pPr>
            <w:r w:rsidRPr="009D246F">
              <w:rPr>
                <w:sz w:val="24"/>
                <w:szCs w:val="24"/>
              </w:rPr>
              <w:t>Elencare le caratteristiche principali dei diversi apparati</w:t>
            </w:r>
          </w:p>
          <w:p w:rsidR="000D1FFA" w:rsidRPr="00C970E2" w:rsidRDefault="000D1FFA" w:rsidP="00935A05">
            <w:pPr>
              <w:pStyle w:val="TableParagraph"/>
              <w:ind w:left="-10" w:right="141"/>
              <w:jc w:val="both"/>
              <w:rPr>
                <w:sz w:val="24"/>
                <w:szCs w:val="24"/>
                <w:u w:val="single"/>
              </w:rPr>
            </w:pPr>
            <w:r w:rsidRPr="00C970E2">
              <w:rPr>
                <w:sz w:val="24"/>
                <w:szCs w:val="24"/>
                <w:u w:val="single"/>
              </w:rPr>
              <w:t>Riconoscere i piani anatomici di riferimento, le principali posizioni e le cavità del corpo. Utilizzare correttamente la terminologia direzionale</w:t>
            </w:r>
          </w:p>
        </w:tc>
      </w:tr>
      <w:tr w:rsidR="000D1FFA" w:rsidTr="00935A05">
        <w:tc>
          <w:tcPr>
            <w:tcW w:w="3209" w:type="dxa"/>
          </w:tcPr>
          <w:p w:rsidR="000D1FFA" w:rsidRDefault="000D1FFA" w:rsidP="00935A05">
            <w:pPr>
              <w:pStyle w:val="TableParagraph"/>
              <w:spacing w:before="127"/>
              <w:ind w:left="134"/>
              <w:jc w:val="center"/>
              <w:rPr>
                <w:b/>
                <w:sz w:val="24"/>
                <w:szCs w:val="24"/>
              </w:rPr>
            </w:pPr>
            <w:r w:rsidRPr="009D246F">
              <w:rPr>
                <w:b/>
                <w:sz w:val="24"/>
                <w:szCs w:val="24"/>
              </w:rPr>
              <w:t>I tessuti del corpo umano</w:t>
            </w:r>
          </w:p>
          <w:p w:rsidR="000D1FFA" w:rsidRPr="009557C8" w:rsidRDefault="000D1FFA" w:rsidP="00935A05">
            <w:pPr>
              <w:pStyle w:val="TableParagraph"/>
              <w:spacing w:before="127"/>
              <w:ind w:left="-113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>Tessuto epiteliale: struttura e funzione.</w:t>
            </w:r>
          </w:p>
          <w:p w:rsidR="000D1FFA" w:rsidRPr="009557C8" w:rsidRDefault="000D1FFA" w:rsidP="00935A05">
            <w:pPr>
              <w:pStyle w:val="TableParagraph"/>
              <w:spacing w:before="127"/>
              <w:ind w:left="-113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>Tipi di tessuto epiteliale</w:t>
            </w:r>
          </w:p>
          <w:p w:rsidR="000D1FFA" w:rsidRPr="009557C8" w:rsidRDefault="000D1FFA" w:rsidP="00935A05">
            <w:pPr>
              <w:pStyle w:val="TableParagraph"/>
              <w:spacing w:before="127"/>
              <w:ind w:left="-113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>Funzione ghiandolare del tessuto epiteliale e definizione di ghiandole esocrine</w:t>
            </w:r>
          </w:p>
          <w:p w:rsidR="000D1FFA" w:rsidRPr="009557C8" w:rsidRDefault="000D1FFA" w:rsidP="00935A05">
            <w:pPr>
              <w:pStyle w:val="TableParagraph"/>
              <w:spacing w:before="127"/>
              <w:ind w:left="-113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>Classificazione delle ghiandole esocrine</w:t>
            </w:r>
          </w:p>
          <w:p w:rsidR="000D1FFA" w:rsidRPr="009557C8" w:rsidRDefault="000D1FFA" w:rsidP="00935A05">
            <w:pPr>
              <w:pStyle w:val="TableParagraph"/>
              <w:spacing w:before="127"/>
              <w:ind w:left="-113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>Tessuto connettivo: sostanza fondamentale e tipi di fibre</w:t>
            </w:r>
          </w:p>
          <w:p w:rsidR="000D1FFA" w:rsidRPr="009557C8" w:rsidRDefault="000D1FFA" w:rsidP="00935A05">
            <w:pPr>
              <w:pStyle w:val="TableParagraph"/>
              <w:spacing w:before="127"/>
              <w:ind w:left="-113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lastRenderedPageBreak/>
              <w:t>Tessuto muscolare: scheletrico, cardiaco e liscio</w:t>
            </w:r>
          </w:p>
          <w:p w:rsidR="000D1FFA" w:rsidRPr="009557C8" w:rsidRDefault="000D1FFA" w:rsidP="00935A05">
            <w:pPr>
              <w:pStyle w:val="TableParagraph"/>
              <w:spacing w:before="127"/>
              <w:ind w:left="-113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>Tessuto nervoso: composizione</w:t>
            </w:r>
          </w:p>
          <w:p w:rsidR="000D1FFA" w:rsidRPr="009557C8" w:rsidRDefault="000D1FFA" w:rsidP="00935A05">
            <w:pPr>
              <w:pStyle w:val="TableParagraph"/>
              <w:spacing w:before="127"/>
              <w:ind w:left="-113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>Struttura di un neurone motorio</w:t>
            </w:r>
          </w:p>
          <w:p w:rsidR="000D1FFA" w:rsidRPr="000E01CF" w:rsidRDefault="000D1FFA" w:rsidP="00935A05">
            <w:pPr>
              <w:pStyle w:val="TableParagraph"/>
              <w:spacing w:before="127"/>
              <w:ind w:left="-113"/>
              <w:jc w:val="both"/>
            </w:pPr>
            <w:r w:rsidRPr="009557C8">
              <w:rPr>
                <w:sz w:val="24"/>
                <w:szCs w:val="24"/>
              </w:rPr>
              <w:t>La cute e le membrane del corpo</w:t>
            </w:r>
          </w:p>
        </w:tc>
        <w:tc>
          <w:tcPr>
            <w:tcW w:w="3209" w:type="dxa"/>
          </w:tcPr>
          <w:p w:rsidR="000D1FFA" w:rsidRPr="009557C8" w:rsidRDefault="000D1FFA" w:rsidP="00935A05">
            <w:pPr>
              <w:rPr>
                <w:sz w:val="24"/>
                <w:szCs w:val="24"/>
              </w:rPr>
            </w:pPr>
          </w:p>
          <w:p w:rsidR="000D1FFA" w:rsidRPr="009557C8" w:rsidRDefault="000D1FFA" w:rsidP="00935A05">
            <w:pPr>
              <w:rPr>
                <w:sz w:val="24"/>
                <w:szCs w:val="24"/>
              </w:rPr>
            </w:pPr>
          </w:p>
          <w:p w:rsidR="000D1FFA" w:rsidRPr="009557C8" w:rsidRDefault="000D1FFA" w:rsidP="00935A05">
            <w:pPr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>Elencare le diverse caratteristiche dei tessuti</w:t>
            </w:r>
          </w:p>
        </w:tc>
        <w:tc>
          <w:tcPr>
            <w:tcW w:w="3210" w:type="dxa"/>
          </w:tcPr>
          <w:p w:rsidR="000D1FFA" w:rsidRPr="009557C8" w:rsidRDefault="000D1FFA" w:rsidP="00935A05">
            <w:pPr>
              <w:rPr>
                <w:sz w:val="24"/>
                <w:szCs w:val="24"/>
              </w:rPr>
            </w:pPr>
          </w:p>
          <w:p w:rsidR="000D1FFA" w:rsidRPr="009557C8" w:rsidRDefault="000D1FFA" w:rsidP="00935A05">
            <w:pPr>
              <w:rPr>
                <w:sz w:val="24"/>
                <w:szCs w:val="24"/>
              </w:rPr>
            </w:pPr>
          </w:p>
          <w:p w:rsidR="000D1FFA" w:rsidRPr="00C970E2" w:rsidRDefault="000D1FFA" w:rsidP="00C970E2">
            <w:pPr>
              <w:jc w:val="both"/>
              <w:rPr>
                <w:sz w:val="24"/>
                <w:szCs w:val="24"/>
                <w:u w:val="single"/>
              </w:rPr>
            </w:pPr>
            <w:r w:rsidRPr="00C970E2">
              <w:rPr>
                <w:sz w:val="24"/>
                <w:szCs w:val="24"/>
                <w:u w:val="single"/>
              </w:rPr>
              <w:t>Essere in grado di associare la struttura dei principali tipi di tessuto alla funzione svolta</w:t>
            </w:r>
          </w:p>
          <w:p w:rsidR="000D1FFA" w:rsidRPr="009557C8" w:rsidRDefault="000D1FFA" w:rsidP="00935A05">
            <w:pPr>
              <w:tabs>
                <w:tab w:val="left" w:pos="0"/>
              </w:tabs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</w:p>
        </w:tc>
      </w:tr>
      <w:tr w:rsidR="000D1FFA" w:rsidTr="00935A05">
        <w:tc>
          <w:tcPr>
            <w:tcW w:w="3209" w:type="dxa"/>
          </w:tcPr>
          <w:p w:rsidR="000D1FFA" w:rsidRDefault="000D1FFA" w:rsidP="00935A05">
            <w:pPr>
              <w:pStyle w:val="TableParagraph"/>
              <w:spacing w:before="160" w:line="276" w:lineRule="auto"/>
              <w:ind w:right="444"/>
              <w:jc w:val="both"/>
              <w:rPr>
                <w:sz w:val="24"/>
                <w:szCs w:val="24"/>
              </w:rPr>
            </w:pPr>
            <w:r w:rsidRPr="00B661E9">
              <w:rPr>
                <w:b/>
                <w:sz w:val="24"/>
                <w:szCs w:val="24"/>
              </w:rPr>
              <w:t>Apparato cardio circolatorio e il sangue</w:t>
            </w:r>
            <w:r w:rsidRPr="00B661E9">
              <w:rPr>
                <w:sz w:val="24"/>
                <w:szCs w:val="24"/>
              </w:rPr>
              <w:t xml:space="preserve"> </w:t>
            </w:r>
          </w:p>
          <w:p w:rsidR="000D1FFA" w:rsidRPr="00B661E9" w:rsidRDefault="000D1FFA" w:rsidP="00935A05">
            <w:pPr>
              <w:pStyle w:val="TableParagraph"/>
              <w:spacing w:before="160" w:line="276" w:lineRule="auto"/>
              <w:ind w:left="-113" w:right="444"/>
              <w:jc w:val="both"/>
              <w:rPr>
                <w:sz w:val="24"/>
                <w:szCs w:val="24"/>
              </w:rPr>
            </w:pPr>
            <w:r w:rsidRPr="00B661E9">
              <w:rPr>
                <w:sz w:val="24"/>
                <w:szCs w:val="24"/>
              </w:rPr>
              <w:t xml:space="preserve">Il sangue: plasma ed elementi figurati </w:t>
            </w:r>
          </w:p>
          <w:p w:rsidR="000D1FFA" w:rsidRPr="00B661E9" w:rsidRDefault="000D1FFA" w:rsidP="00935A05">
            <w:pPr>
              <w:pStyle w:val="TableParagraph"/>
              <w:spacing w:line="276" w:lineRule="auto"/>
              <w:ind w:left="-113" w:right="444"/>
              <w:jc w:val="both"/>
              <w:rPr>
                <w:sz w:val="24"/>
                <w:szCs w:val="24"/>
              </w:rPr>
            </w:pPr>
            <w:r w:rsidRPr="00B661E9">
              <w:rPr>
                <w:sz w:val="24"/>
                <w:szCs w:val="24"/>
              </w:rPr>
              <w:t>Organi emopoietici ed emocateretici</w:t>
            </w:r>
          </w:p>
          <w:p w:rsidR="000D1FFA" w:rsidRPr="00B661E9" w:rsidRDefault="000D1FFA" w:rsidP="00935A05">
            <w:pPr>
              <w:pStyle w:val="TableParagraph"/>
              <w:spacing w:line="276" w:lineRule="auto"/>
              <w:ind w:left="-113" w:right="640"/>
              <w:jc w:val="both"/>
              <w:rPr>
                <w:sz w:val="24"/>
                <w:szCs w:val="24"/>
              </w:rPr>
            </w:pPr>
            <w:r w:rsidRPr="00B661E9">
              <w:rPr>
                <w:sz w:val="24"/>
                <w:szCs w:val="24"/>
              </w:rPr>
              <w:t>La coagulazione del sangue</w:t>
            </w:r>
          </w:p>
          <w:p w:rsidR="000D1FFA" w:rsidRPr="00B661E9" w:rsidRDefault="000D1FFA" w:rsidP="00935A05">
            <w:pPr>
              <w:pStyle w:val="TableParagraph"/>
              <w:spacing w:before="1" w:line="276" w:lineRule="auto"/>
              <w:ind w:left="-113" w:right="299"/>
              <w:jc w:val="both"/>
              <w:rPr>
                <w:sz w:val="24"/>
                <w:szCs w:val="24"/>
              </w:rPr>
            </w:pPr>
            <w:r w:rsidRPr="00B661E9">
              <w:rPr>
                <w:sz w:val="24"/>
                <w:szCs w:val="24"/>
              </w:rPr>
              <w:t>I gruppi sanguigni e il fattore Rh: compatibilità tra</w:t>
            </w:r>
            <w:r w:rsidRPr="00B661E9">
              <w:rPr>
                <w:spacing w:val="-11"/>
                <w:sz w:val="24"/>
                <w:szCs w:val="24"/>
              </w:rPr>
              <w:t xml:space="preserve"> </w:t>
            </w:r>
            <w:r w:rsidRPr="00B661E9">
              <w:rPr>
                <w:sz w:val="24"/>
                <w:szCs w:val="24"/>
              </w:rPr>
              <w:t>gruppi</w:t>
            </w:r>
          </w:p>
          <w:p w:rsidR="000D1FFA" w:rsidRPr="00B661E9" w:rsidRDefault="000D1FFA" w:rsidP="00935A05">
            <w:pPr>
              <w:pStyle w:val="TableParagraph"/>
              <w:spacing w:line="276" w:lineRule="auto"/>
              <w:ind w:right="84"/>
              <w:jc w:val="both"/>
              <w:rPr>
                <w:sz w:val="24"/>
                <w:szCs w:val="24"/>
              </w:rPr>
            </w:pPr>
            <w:r w:rsidRPr="00B661E9">
              <w:rPr>
                <w:sz w:val="24"/>
                <w:szCs w:val="24"/>
              </w:rPr>
              <w:t>Il cuore: struttura e fisiologia</w:t>
            </w:r>
            <w:r>
              <w:t xml:space="preserve"> </w:t>
            </w:r>
            <w:r w:rsidRPr="00B661E9">
              <w:rPr>
                <w:sz w:val="24"/>
                <w:szCs w:val="24"/>
              </w:rPr>
              <w:t>grande e piccola circolazione</w:t>
            </w:r>
          </w:p>
          <w:p w:rsidR="000D1FFA" w:rsidRPr="00B661E9" w:rsidRDefault="000D1FFA" w:rsidP="00935A05">
            <w:pPr>
              <w:pStyle w:val="TableParagraph"/>
              <w:spacing w:line="276" w:lineRule="auto"/>
              <w:ind w:right="294"/>
              <w:jc w:val="both"/>
              <w:rPr>
                <w:sz w:val="24"/>
                <w:szCs w:val="24"/>
              </w:rPr>
            </w:pPr>
            <w:r w:rsidRPr="00B661E9">
              <w:rPr>
                <w:sz w:val="24"/>
                <w:szCs w:val="24"/>
              </w:rPr>
              <w:t>I vasi sanguigni: arterie, vene, capillari; scambi a livello capillare</w:t>
            </w:r>
          </w:p>
          <w:p w:rsidR="000D1FFA" w:rsidRPr="00B661E9" w:rsidRDefault="000D1FFA" w:rsidP="00935A05">
            <w:pPr>
              <w:pStyle w:val="TableParagraph"/>
              <w:spacing w:line="276" w:lineRule="auto"/>
              <w:ind w:right="316"/>
              <w:jc w:val="both"/>
              <w:rPr>
                <w:sz w:val="24"/>
                <w:szCs w:val="24"/>
              </w:rPr>
            </w:pPr>
            <w:r w:rsidRPr="00B661E9">
              <w:rPr>
                <w:sz w:val="24"/>
                <w:szCs w:val="24"/>
              </w:rPr>
              <w:t>La pressione massima e minima</w:t>
            </w:r>
          </w:p>
          <w:p w:rsidR="000D1FFA" w:rsidRDefault="000D1FFA" w:rsidP="00935A05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B661E9">
              <w:rPr>
                <w:sz w:val="24"/>
                <w:szCs w:val="24"/>
              </w:rPr>
              <w:t xml:space="preserve">Cenni sulle principali patologie cardiache. </w:t>
            </w:r>
          </w:p>
          <w:p w:rsidR="000D1FFA" w:rsidRDefault="000D1FFA" w:rsidP="00935A05">
            <w:pPr>
              <w:pStyle w:val="TableParagraph"/>
              <w:spacing w:line="276" w:lineRule="auto"/>
              <w:jc w:val="both"/>
            </w:pPr>
            <w:r w:rsidRPr="00B661E9">
              <w:rPr>
                <w:sz w:val="24"/>
                <w:szCs w:val="24"/>
              </w:rPr>
              <w:t>Cenni sull’aterosclerosi</w:t>
            </w:r>
          </w:p>
        </w:tc>
        <w:tc>
          <w:tcPr>
            <w:tcW w:w="3209" w:type="dxa"/>
          </w:tcPr>
          <w:p w:rsidR="000D1FFA" w:rsidRDefault="000D1FFA" w:rsidP="00935A05">
            <w:pPr>
              <w:pStyle w:val="TableParagraph"/>
              <w:spacing w:before="1" w:line="276" w:lineRule="auto"/>
              <w:ind w:left="-61" w:right="331"/>
              <w:jc w:val="both"/>
              <w:rPr>
                <w:sz w:val="24"/>
                <w:szCs w:val="24"/>
              </w:rPr>
            </w:pPr>
          </w:p>
          <w:p w:rsidR="000D1FFA" w:rsidRDefault="000D1FFA" w:rsidP="00935A05">
            <w:pPr>
              <w:pStyle w:val="TableParagraph"/>
              <w:spacing w:before="1" w:line="276" w:lineRule="auto"/>
              <w:ind w:left="-61" w:right="331"/>
              <w:jc w:val="both"/>
              <w:rPr>
                <w:sz w:val="24"/>
                <w:szCs w:val="24"/>
              </w:rPr>
            </w:pPr>
          </w:p>
          <w:p w:rsidR="000D1FFA" w:rsidRDefault="000D1FFA" w:rsidP="00935A05">
            <w:pPr>
              <w:pStyle w:val="TableParagraph"/>
              <w:spacing w:before="1" w:line="276" w:lineRule="auto"/>
              <w:ind w:left="-61" w:right="331"/>
              <w:jc w:val="both"/>
              <w:rPr>
                <w:sz w:val="24"/>
                <w:szCs w:val="24"/>
              </w:rPr>
            </w:pPr>
          </w:p>
          <w:p w:rsidR="000D1FFA" w:rsidRPr="00905B40" w:rsidRDefault="000D1FFA" w:rsidP="00935A05">
            <w:pPr>
              <w:pStyle w:val="TableParagraph"/>
              <w:spacing w:before="1" w:line="276" w:lineRule="auto"/>
              <w:ind w:left="-61" w:right="331"/>
              <w:jc w:val="both"/>
              <w:rPr>
                <w:sz w:val="24"/>
                <w:szCs w:val="24"/>
              </w:rPr>
            </w:pPr>
            <w:r w:rsidRPr="00905B40">
              <w:rPr>
                <w:sz w:val="24"/>
                <w:szCs w:val="24"/>
              </w:rPr>
              <w:t>Saper descrivere i componenti del plasma e le funzioni delle cellule del sangue</w:t>
            </w:r>
          </w:p>
          <w:p w:rsidR="000D1FFA" w:rsidRPr="00905B40" w:rsidRDefault="000D1FFA" w:rsidP="00935A05">
            <w:pPr>
              <w:pStyle w:val="TableParagraph"/>
              <w:spacing w:before="17" w:line="276" w:lineRule="auto"/>
              <w:ind w:left="-61"/>
              <w:jc w:val="both"/>
              <w:rPr>
                <w:sz w:val="24"/>
                <w:szCs w:val="24"/>
              </w:rPr>
            </w:pPr>
            <w:r w:rsidRPr="00905B40">
              <w:rPr>
                <w:sz w:val="24"/>
                <w:szCs w:val="24"/>
              </w:rPr>
              <w:t>Saper descrivere gli organi</w:t>
            </w:r>
            <w:r>
              <w:rPr>
                <w:sz w:val="24"/>
                <w:szCs w:val="24"/>
              </w:rPr>
              <w:t xml:space="preserve"> </w:t>
            </w:r>
            <w:r w:rsidRPr="00905B40">
              <w:rPr>
                <w:sz w:val="24"/>
                <w:szCs w:val="24"/>
              </w:rPr>
              <w:t xml:space="preserve">dell’apparato circolatorio </w:t>
            </w:r>
          </w:p>
          <w:p w:rsidR="000D1FFA" w:rsidRPr="00905B40" w:rsidRDefault="000D1FFA" w:rsidP="00935A05">
            <w:pPr>
              <w:pStyle w:val="TableParagraph"/>
              <w:spacing w:line="276" w:lineRule="auto"/>
              <w:ind w:left="-61"/>
              <w:jc w:val="both"/>
              <w:rPr>
                <w:sz w:val="24"/>
                <w:szCs w:val="24"/>
              </w:rPr>
            </w:pPr>
            <w:r w:rsidRPr="00905B40">
              <w:rPr>
                <w:sz w:val="24"/>
                <w:szCs w:val="24"/>
              </w:rPr>
              <w:t xml:space="preserve">Saper definire la pressione sanguigna </w:t>
            </w:r>
          </w:p>
          <w:p w:rsidR="000D1FFA" w:rsidRDefault="000D1FFA" w:rsidP="00935A05">
            <w:pPr>
              <w:pStyle w:val="TableParagraph"/>
              <w:spacing w:line="276" w:lineRule="auto"/>
              <w:ind w:hanging="61"/>
              <w:jc w:val="both"/>
            </w:pPr>
            <w:r w:rsidRPr="00905B40">
              <w:rPr>
                <w:sz w:val="24"/>
                <w:szCs w:val="24"/>
              </w:rPr>
              <w:t>Saper individuare le principali cause delle patologie cardiache</w:t>
            </w:r>
          </w:p>
        </w:tc>
        <w:tc>
          <w:tcPr>
            <w:tcW w:w="3210" w:type="dxa"/>
          </w:tcPr>
          <w:p w:rsidR="000D1FFA" w:rsidRDefault="000D1FFA" w:rsidP="00935A05">
            <w:pPr>
              <w:pStyle w:val="TableParagraph"/>
              <w:spacing w:before="106" w:line="276" w:lineRule="auto"/>
              <w:ind w:left="-10"/>
              <w:jc w:val="both"/>
              <w:rPr>
                <w:sz w:val="24"/>
                <w:szCs w:val="24"/>
              </w:rPr>
            </w:pPr>
          </w:p>
          <w:p w:rsidR="000D1FFA" w:rsidRDefault="000D1FFA" w:rsidP="00935A05">
            <w:pPr>
              <w:pStyle w:val="TableParagraph"/>
              <w:spacing w:before="106" w:line="276" w:lineRule="auto"/>
              <w:ind w:left="-10"/>
              <w:jc w:val="both"/>
              <w:rPr>
                <w:sz w:val="24"/>
                <w:szCs w:val="24"/>
              </w:rPr>
            </w:pPr>
          </w:p>
          <w:p w:rsidR="000D1FFA" w:rsidRPr="00C970E2" w:rsidRDefault="000D1FFA" w:rsidP="00935A05">
            <w:pPr>
              <w:pStyle w:val="TableParagraph"/>
              <w:spacing w:before="106" w:line="276" w:lineRule="auto"/>
              <w:ind w:left="-10"/>
              <w:jc w:val="both"/>
              <w:rPr>
                <w:sz w:val="24"/>
                <w:szCs w:val="24"/>
                <w:u w:val="single"/>
              </w:rPr>
            </w:pPr>
            <w:r w:rsidRPr="00C970E2">
              <w:rPr>
                <w:sz w:val="24"/>
                <w:szCs w:val="24"/>
                <w:u w:val="single"/>
              </w:rPr>
              <w:t xml:space="preserve">Descrivere la struttura e il funzionamento del cuore </w:t>
            </w:r>
          </w:p>
          <w:p w:rsidR="000D1FFA" w:rsidRPr="00C970E2" w:rsidRDefault="000D1FFA" w:rsidP="00935A05">
            <w:pPr>
              <w:pStyle w:val="TableParagraph"/>
              <w:spacing w:before="106" w:line="276" w:lineRule="auto"/>
              <w:ind w:left="-10"/>
              <w:jc w:val="both"/>
              <w:rPr>
                <w:sz w:val="24"/>
                <w:szCs w:val="24"/>
                <w:u w:val="single"/>
              </w:rPr>
            </w:pPr>
            <w:r w:rsidRPr="00C970E2">
              <w:rPr>
                <w:sz w:val="24"/>
                <w:szCs w:val="24"/>
                <w:u w:val="single"/>
              </w:rPr>
              <w:t xml:space="preserve">Saper distinguere le finalità della piccola e della grande circolazione </w:t>
            </w:r>
          </w:p>
          <w:p w:rsidR="000D1FFA" w:rsidRPr="00C970E2" w:rsidRDefault="000D1FFA" w:rsidP="00935A05">
            <w:pPr>
              <w:pStyle w:val="TableParagraph"/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C970E2">
              <w:rPr>
                <w:sz w:val="24"/>
                <w:szCs w:val="24"/>
                <w:u w:val="single"/>
              </w:rPr>
              <w:t xml:space="preserve">Descrivere il ruolo dei capillari negli scambi a livello dei tessuti e degli alveoli </w:t>
            </w:r>
          </w:p>
          <w:p w:rsidR="000D1FFA" w:rsidRDefault="000D1FFA" w:rsidP="00935A05">
            <w:pPr>
              <w:pStyle w:val="TableParagraph"/>
              <w:spacing w:line="276" w:lineRule="auto"/>
              <w:jc w:val="both"/>
            </w:pPr>
            <w:r w:rsidRPr="00B661E9">
              <w:rPr>
                <w:sz w:val="24"/>
                <w:szCs w:val="24"/>
              </w:rPr>
              <w:t>Associare la pressione sanguigna massima e minima con sistoli e diastoli cardiache</w:t>
            </w:r>
          </w:p>
        </w:tc>
      </w:tr>
      <w:tr w:rsidR="000D1FFA" w:rsidTr="00935A05">
        <w:tc>
          <w:tcPr>
            <w:tcW w:w="3209" w:type="dxa"/>
          </w:tcPr>
          <w:p w:rsidR="000D1FFA" w:rsidRPr="009557C8" w:rsidRDefault="000D1FFA" w:rsidP="00935A05">
            <w:pPr>
              <w:pStyle w:val="TableParagraph"/>
              <w:spacing w:before="24" w:line="378" w:lineRule="exact"/>
              <w:ind w:right="151"/>
              <w:jc w:val="both"/>
              <w:rPr>
                <w:b/>
                <w:sz w:val="24"/>
                <w:szCs w:val="24"/>
              </w:rPr>
            </w:pPr>
            <w:r w:rsidRPr="009557C8">
              <w:rPr>
                <w:b/>
                <w:sz w:val="24"/>
                <w:szCs w:val="24"/>
              </w:rPr>
              <w:t>Sistema linfatico e immunitario</w:t>
            </w:r>
          </w:p>
          <w:p w:rsidR="000D1FFA" w:rsidRPr="009557C8" w:rsidRDefault="000D1FFA" w:rsidP="00935A05">
            <w:pPr>
              <w:pStyle w:val="TableParagraph"/>
              <w:spacing w:before="240" w:line="276" w:lineRule="auto"/>
              <w:ind w:left="-113" w:right="299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>Gli organi e le funzioni del sistema linfatico</w:t>
            </w:r>
          </w:p>
          <w:p w:rsidR="000D1FFA" w:rsidRPr="009557C8" w:rsidRDefault="000D1FFA" w:rsidP="00935A05">
            <w:pPr>
              <w:pStyle w:val="TableParagraph"/>
              <w:spacing w:before="2" w:line="276" w:lineRule="auto"/>
              <w:ind w:left="-113" w:right="299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>La risposta infiammatoria Proteine ad azione antimicrobica</w:t>
            </w:r>
          </w:p>
          <w:p w:rsidR="000D1FFA" w:rsidRPr="009557C8" w:rsidRDefault="000D1FFA" w:rsidP="00935A05">
            <w:pPr>
              <w:pStyle w:val="TableParagraph"/>
              <w:spacing w:before="4" w:line="276" w:lineRule="auto"/>
              <w:ind w:left="-113" w:right="379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>Gli antigeni, i linfociti e i macrofagi.</w:t>
            </w:r>
          </w:p>
          <w:p w:rsidR="000D1FFA" w:rsidRDefault="000D1FFA" w:rsidP="00935A05">
            <w:pPr>
              <w:pStyle w:val="TableParagraph"/>
              <w:spacing w:before="24" w:line="276" w:lineRule="auto"/>
              <w:ind w:left="-113" w:right="151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 xml:space="preserve">Risposta immunitaria umorale. </w:t>
            </w:r>
          </w:p>
          <w:p w:rsidR="000D1FFA" w:rsidRDefault="000D1FFA" w:rsidP="00935A05">
            <w:pPr>
              <w:pStyle w:val="TableParagraph"/>
              <w:spacing w:before="24" w:line="276" w:lineRule="auto"/>
              <w:ind w:left="-113" w:right="151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 xml:space="preserve">Gli anticorpi. </w:t>
            </w:r>
          </w:p>
          <w:p w:rsidR="000D1FFA" w:rsidRDefault="000D1FFA" w:rsidP="00935A05">
            <w:pPr>
              <w:pStyle w:val="TableParagraph"/>
              <w:spacing w:before="24" w:line="276" w:lineRule="auto"/>
              <w:ind w:left="-113" w:right="151"/>
              <w:jc w:val="both"/>
            </w:pPr>
            <w:r w:rsidRPr="009557C8">
              <w:rPr>
                <w:sz w:val="24"/>
                <w:szCs w:val="24"/>
              </w:rPr>
              <w:t>Risposta immunitaria cellulare</w:t>
            </w:r>
          </w:p>
        </w:tc>
        <w:tc>
          <w:tcPr>
            <w:tcW w:w="3209" w:type="dxa"/>
          </w:tcPr>
          <w:p w:rsidR="000D1FFA" w:rsidRDefault="000D1FFA" w:rsidP="00935A05">
            <w:pPr>
              <w:pStyle w:val="TableParagraph"/>
              <w:spacing w:line="276" w:lineRule="auto"/>
              <w:ind w:left="-61" w:right="392"/>
              <w:jc w:val="both"/>
              <w:rPr>
                <w:sz w:val="24"/>
                <w:szCs w:val="24"/>
              </w:rPr>
            </w:pPr>
          </w:p>
          <w:p w:rsidR="000D1FFA" w:rsidRDefault="000D1FFA" w:rsidP="00935A05">
            <w:pPr>
              <w:pStyle w:val="TableParagraph"/>
              <w:spacing w:line="276" w:lineRule="auto"/>
              <w:ind w:left="-61" w:right="392"/>
              <w:jc w:val="both"/>
              <w:rPr>
                <w:sz w:val="24"/>
                <w:szCs w:val="24"/>
              </w:rPr>
            </w:pPr>
          </w:p>
          <w:p w:rsidR="000D1FFA" w:rsidRPr="009557C8" w:rsidRDefault="000D1FFA" w:rsidP="00935A05">
            <w:pPr>
              <w:pStyle w:val="TableParagraph"/>
              <w:spacing w:line="276" w:lineRule="auto"/>
              <w:ind w:right="392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 xml:space="preserve">Saper descrivere gli </w:t>
            </w:r>
            <w:r w:rsidRPr="009557C8">
              <w:rPr>
                <w:spacing w:val="-3"/>
                <w:sz w:val="24"/>
                <w:szCs w:val="24"/>
              </w:rPr>
              <w:t xml:space="preserve">organi </w:t>
            </w:r>
            <w:r w:rsidRPr="009557C8">
              <w:rPr>
                <w:sz w:val="24"/>
                <w:szCs w:val="24"/>
              </w:rPr>
              <w:t>dell’apparato</w:t>
            </w:r>
            <w:r w:rsidRPr="009557C8">
              <w:rPr>
                <w:spacing w:val="-3"/>
                <w:sz w:val="24"/>
                <w:szCs w:val="24"/>
              </w:rPr>
              <w:t xml:space="preserve"> </w:t>
            </w:r>
            <w:r w:rsidRPr="009557C8">
              <w:rPr>
                <w:sz w:val="24"/>
                <w:szCs w:val="24"/>
              </w:rPr>
              <w:t>linfatico</w:t>
            </w:r>
          </w:p>
          <w:p w:rsidR="000D1FFA" w:rsidRPr="009557C8" w:rsidRDefault="000D1FFA" w:rsidP="00935A05">
            <w:pPr>
              <w:pStyle w:val="TableParagraph"/>
              <w:spacing w:before="60" w:line="276" w:lineRule="auto"/>
              <w:ind w:left="-61" w:right="109"/>
              <w:jc w:val="both"/>
              <w:rPr>
                <w:sz w:val="24"/>
                <w:szCs w:val="24"/>
              </w:rPr>
            </w:pPr>
            <w:r w:rsidRPr="009557C8">
              <w:rPr>
                <w:sz w:val="24"/>
                <w:szCs w:val="24"/>
              </w:rPr>
              <w:t>Saper spiegare le caratteristiche di un antigene. Saper illustrare i meccanismi di difesa</w:t>
            </w:r>
            <w:r w:rsidRPr="009557C8">
              <w:rPr>
                <w:spacing w:val="-12"/>
                <w:sz w:val="24"/>
                <w:szCs w:val="24"/>
              </w:rPr>
              <w:t xml:space="preserve"> </w:t>
            </w:r>
            <w:r w:rsidRPr="009557C8">
              <w:rPr>
                <w:sz w:val="24"/>
                <w:szCs w:val="24"/>
              </w:rPr>
              <w:t>innati e adattativi. Saper spiegare come l’organismo riconosce un</w:t>
            </w:r>
            <w:r w:rsidRPr="009557C8">
              <w:rPr>
                <w:spacing w:val="-3"/>
                <w:sz w:val="24"/>
                <w:szCs w:val="24"/>
              </w:rPr>
              <w:t xml:space="preserve"> </w:t>
            </w:r>
            <w:r w:rsidRPr="009557C8">
              <w:rPr>
                <w:sz w:val="24"/>
                <w:szCs w:val="24"/>
              </w:rPr>
              <w:t>antigene.</w:t>
            </w:r>
          </w:p>
          <w:p w:rsidR="000D1FFA" w:rsidRDefault="000D1FFA" w:rsidP="00935A05">
            <w:pPr>
              <w:pStyle w:val="TableParagraph"/>
              <w:spacing w:before="11" w:line="276" w:lineRule="auto"/>
              <w:ind w:left="-61"/>
              <w:jc w:val="both"/>
              <w:rPr>
                <w:rFonts w:ascii="Arial"/>
                <w:sz w:val="21"/>
              </w:rPr>
            </w:pPr>
            <w:r w:rsidRPr="009557C8">
              <w:rPr>
                <w:sz w:val="24"/>
                <w:szCs w:val="24"/>
              </w:rPr>
              <w:t>Spiegare come si formano</w:t>
            </w:r>
            <w:r w:rsidRPr="009557C8">
              <w:rPr>
                <w:spacing w:val="-11"/>
                <w:sz w:val="24"/>
                <w:szCs w:val="24"/>
              </w:rPr>
              <w:t xml:space="preserve"> </w:t>
            </w:r>
            <w:r w:rsidRPr="009557C8">
              <w:rPr>
                <w:sz w:val="24"/>
                <w:szCs w:val="24"/>
              </w:rPr>
              <w:t>i linfociti per selezione clonale, distinguendo le cellule effettrici, dalle cellule della</w:t>
            </w:r>
            <w:r w:rsidRPr="009557C8">
              <w:rPr>
                <w:spacing w:val="-3"/>
                <w:sz w:val="24"/>
                <w:szCs w:val="24"/>
              </w:rPr>
              <w:t xml:space="preserve"> </w:t>
            </w:r>
            <w:r w:rsidRPr="009557C8">
              <w:rPr>
                <w:sz w:val="24"/>
                <w:szCs w:val="24"/>
              </w:rPr>
              <w:t>memoria</w:t>
            </w:r>
          </w:p>
          <w:p w:rsidR="000D1FFA" w:rsidRDefault="000D1FFA" w:rsidP="00935A05">
            <w:pPr>
              <w:pStyle w:val="TableParagraph"/>
              <w:spacing w:line="252" w:lineRule="exact"/>
              <w:ind w:left="108" w:right="398"/>
            </w:pPr>
          </w:p>
        </w:tc>
        <w:tc>
          <w:tcPr>
            <w:tcW w:w="3210" w:type="dxa"/>
          </w:tcPr>
          <w:p w:rsidR="000D1FFA" w:rsidRDefault="000D1FFA" w:rsidP="00935A05">
            <w:pPr>
              <w:pStyle w:val="TableParagraph"/>
              <w:spacing w:line="276" w:lineRule="auto"/>
              <w:ind w:left="-10"/>
              <w:rPr>
                <w:sz w:val="24"/>
                <w:szCs w:val="24"/>
              </w:rPr>
            </w:pPr>
          </w:p>
          <w:p w:rsidR="000D1FFA" w:rsidRDefault="000D1FFA" w:rsidP="00935A05">
            <w:pPr>
              <w:pStyle w:val="TableParagraph"/>
              <w:spacing w:line="276" w:lineRule="auto"/>
              <w:ind w:left="-10"/>
              <w:rPr>
                <w:sz w:val="24"/>
                <w:szCs w:val="24"/>
              </w:rPr>
            </w:pPr>
          </w:p>
          <w:p w:rsidR="000D1FFA" w:rsidRPr="00C970E2" w:rsidRDefault="000D1FFA" w:rsidP="00935A05">
            <w:pPr>
              <w:pStyle w:val="TableParagraph"/>
              <w:spacing w:line="276" w:lineRule="auto"/>
              <w:ind w:left="-10"/>
              <w:rPr>
                <w:sz w:val="24"/>
                <w:szCs w:val="24"/>
                <w:u w:val="single"/>
              </w:rPr>
            </w:pPr>
            <w:r w:rsidRPr="00C970E2">
              <w:rPr>
                <w:sz w:val="24"/>
                <w:szCs w:val="24"/>
                <w:u w:val="single"/>
              </w:rPr>
              <w:t>Associare la struttura degli organi linfatici alla loro funzione.</w:t>
            </w:r>
          </w:p>
          <w:p w:rsidR="000D1FFA" w:rsidRDefault="000D1FFA" w:rsidP="00935A05">
            <w:pPr>
              <w:pStyle w:val="TableParagraph"/>
              <w:spacing w:before="167" w:line="276" w:lineRule="auto"/>
              <w:ind w:left="-10" w:right="98"/>
            </w:pPr>
            <w:r w:rsidRPr="00C970E2">
              <w:rPr>
                <w:sz w:val="24"/>
                <w:szCs w:val="24"/>
                <w:u w:val="single"/>
              </w:rPr>
              <w:t>Descrivere la struttura e il funzionamento del sistema immunitario</w:t>
            </w:r>
          </w:p>
        </w:tc>
      </w:tr>
      <w:tr w:rsidR="000D1FFA" w:rsidTr="00935A05">
        <w:tc>
          <w:tcPr>
            <w:tcW w:w="3209" w:type="dxa"/>
          </w:tcPr>
          <w:p w:rsidR="000D1FFA" w:rsidRPr="00307851" w:rsidRDefault="000D1FFA" w:rsidP="00935A05">
            <w:pPr>
              <w:jc w:val="both"/>
              <w:rPr>
                <w:b/>
                <w:sz w:val="24"/>
                <w:szCs w:val="24"/>
              </w:rPr>
            </w:pPr>
            <w:r w:rsidRPr="00307851">
              <w:rPr>
                <w:b/>
                <w:sz w:val="24"/>
                <w:szCs w:val="24"/>
              </w:rPr>
              <w:t>Sistema scheletrico</w:t>
            </w:r>
          </w:p>
          <w:p w:rsidR="000D1FFA" w:rsidRPr="00307851" w:rsidRDefault="000D1FFA" w:rsidP="00935A05">
            <w:pPr>
              <w:pStyle w:val="TableParagraph"/>
              <w:tabs>
                <w:tab w:val="left" w:pos="2104"/>
              </w:tabs>
              <w:ind w:right="8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Scheletro assile e </w:t>
            </w:r>
            <w:r w:rsidRPr="00307851">
              <w:rPr>
                <w:sz w:val="24"/>
                <w:szCs w:val="24"/>
              </w:rPr>
              <w:t>appendicolare</w:t>
            </w:r>
          </w:p>
          <w:p w:rsidR="000D1FFA" w:rsidRPr="00307851" w:rsidRDefault="000D1FFA" w:rsidP="00935A05">
            <w:pPr>
              <w:pStyle w:val="TableParagraph"/>
              <w:tabs>
                <w:tab w:val="left" w:pos="2104"/>
              </w:tabs>
              <w:spacing w:line="276" w:lineRule="auto"/>
              <w:ind w:right="505"/>
              <w:jc w:val="both"/>
              <w:rPr>
                <w:sz w:val="24"/>
                <w:szCs w:val="24"/>
              </w:rPr>
            </w:pPr>
            <w:r w:rsidRPr="00307851">
              <w:rPr>
                <w:sz w:val="24"/>
                <w:szCs w:val="24"/>
              </w:rPr>
              <w:t>Tipi di ossa del corpo umano</w:t>
            </w:r>
          </w:p>
          <w:p w:rsidR="000D1FFA" w:rsidRPr="00307851" w:rsidRDefault="000D1FFA" w:rsidP="00935A05">
            <w:pPr>
              <w:pStyle w:val="TableParagraph"/>
              <w:tabs>
                <w:tab w:val="left" w:pos="2104"/>
              </w:tabs>
              <w:spacing w:line="276" w:lineRule="auto"/>
              <w:ind w:right="286"/>
              <w:jc w:val="both"/>
              <w:rPr>
                <w:sz w:val="24"/>
                <w:szCs w:val="24"/>
              </w:rPr>
            </w:pPr>
            <w:r w:rsidRPr="00307851">
              <w:rPr>
                <w:sz w:val="24"/>
                <w:szCs w:val="24"/>
              </w:rPr>
              <w:t xml:space="preserve">Tipi di articolazioni </w:t>
            </w:r>
          </w:p>
          <w:p w:rsidR="000D1FFA" w:rsidRPr="00307851" w:rsidRDefault="000D1FFA" w:rsidP="00935A05">
            <w:pPr>
              <w:pStyle w:val="TableParagraph"/>
              <w:tabs>
                <w:tab w:val="left" w:pos="2104"/>
              </w:tabs>
              <w:spacing w:line="276" w:lineRule="auto"/>
              <w:ind w:right="286"/>
              <w:jc w:val="both"/>
              <w:rPr>
                <w:sz w:val="24"/>
                <w:szCs w:val="24"/>
              </w:rPr>
            </w:pPr>
            <w:r w:rsidRPr="00307851">
              <w:rPr>
                <w:sz w:val="24"/>
                <w:szCs w:val="24"/>
              </w:rPr>
              <w:t xml:space="preserve">Principali patologie </w:t>
            </w:r>
            <w:r w:rsidRPr="00307851">
              <w:rPr>
                <w:sz w:val="24"/>
                <w:szCs w:val="24"/>
              </w:rPr>
              <w:lastRenderedPageBreak/>
              <w:t>dell’apparato scheletrico: scoliosi, lordosi, artrosi e osteoporosi</w:t>
            </w:r>
          </w:p>
          <w:p w:rsidR="000D1FFA" w:rsidRPr="00D20B7B" w:rsidRDefault="000D1FFA" w:rsidP="00935A05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:rsidR="000D1FFA" w:rsidRDefault="000D1FFA" w:rsidP="00935A05">
            <w:pPr>
              <w:spacing w:line="276" w:lineRule="auto"/>
              <w:jc w:val="both"/>
            </w:pPr>
          </w:p>
          <w:p w:rsidR="000D1FFA" w:rsidRPr="00307851" w:rsidRDefault="000D1FFA" w:rsidP="00935A0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7851">
              <w:rPr>
                <w:sz w:val="24"/>
                <w:szCs w:val="24"/>
              </w:rPr>
              <w:t>Saper individuare su un modellino le parti d’interesse Saper descrivere la struttura di una fibra muscolare scheletrica</w:t>
            </w:r>
            <w:r w:rsidRPr="002C0CFE">
              <w:t>.</w:t>
            </w:r>
          </w:p>
        </w:tc>
        <w:tc>
          <w:tcPr>
            <w:tcW w:w="3210" w:type="dxa"/>
          </w:tcPr>
          <w:p w:rsidR="000D1FFA" w:rsidRPr="00C970E2" w:rsidRDefault="000D1FFA" w:rsidP="00935A05">
            <w:pPr>
              <w:pStyle w:val="TableParagraph"/>
              <w:spacing w:before="194" w:line="276" w:lineRule="auto"/>
              <w:ind w:right="134"/>
              <w:jc w:val="both"/>
              <w:rPr>
                <w:sz w:val="24"/>
                <w:szCs w:val="24"/>
                <w:u w:val="single"/>
              </w:rPr>
            </w:pPr>
            <w:r w:rsidRPr="00C970E2">
              <w:rPr>
                <w:sz w:val="24"/>
                <w:szCs w:val="24"/>
                <w:u w:val="single"/>
              </w:rPr>
              <w:t>Essere in grado di collegare atteggiamenti posturali ad alcune patologie dell’apparato locomotore.</w:t>
            </w:r>
          </w:p>
          <w:p w:rsidR="000D1FFA" w:rsidRDefault="000D1FFA" w:rsidP="00935A05">
            <w:pPr>
              <w:pStyle w:val="TableParagraph"/>
              <w:spacing w:before="50" w:line="189" w:lineRule="auto"/>
              <w:ind w:left="109"/>
            </w:pPr>
          </w:p>
        </w:tc>
      </w:tr>
      <w:tr w:rsidR="000D1FFA" w:rsidTr="00935A05">
        <w:tc>
          <w:tcPr>
            <w:tcW w:w="3209" w:type="dxa"/>
          </w:tcPr>
          <w:p w:rsidR="000D1FFA" w:rsidRPr="00C609F6" w:rsidRDefault="000D1FFA" w:rsidP="00935A05">
            <w:pPr>
              <w:jc w:val="both"/>
              <w:rPr>
                <w:b/>
                <w:sz w:val="24"/>
                <w:szCs w:val="24"/>
              </w:rPr>
            </w:pPr>
            <w:r w:rsidRPr="00C609F6">
              <w:rPr>
                <w:b/>
                <w:sz w:val="24"/>
                <w:szCs w:val="24"/>
              </w:rPr>
              <w:t>Apparato respiratorio</w:t>
            </w:r>
          </w:p>
          <w:p w:rsidR="000D1FFA" w:rsidRPr="00C609F6" w:rsidRDefault="000D1FFA" w:rsidP="00935A05">
            <w:pPr>
              <w:pStyle w:val="TableParagraph"/>
              <w:spacing w:before="240" w:line="276" w:lineRule="auto"/>
              <w:ind w:right="168"/>
              <w:jc w:val="both"/>
              <w:rPr>
                <w:sz w:val="24"/>
                <w:szCs w:val="24"/>
              </w:rPr>
            </w:pPr>
            <w:r w:rsidRPr="00C609F6">
              <w:rPr>
                <w:sz w:val="24"/>
                <w:szCs w:val="24"/>
              </w:rPr>
              <w:t>Anatomia degli organi che compongono l’apparato respiratorio.</w:t>
            </w:r>
          </w:p>
          <w:p w:rsidR="000D1FFA" w:rsidRPr="00C609F6" w:rsidRDefault="000D1FFA" w:rsidP="00935A05">
            <w:pPr>
              <w:pStyle w:val="TableParagraph"/>
              <w:spacing w:line="276" w:lineRule="auto"/>
              <w:ind w:right="128"/>
              <w:jc w:val="both"/>
              <w:rPr>
                <w:sz w:val="24"/>
                <w:szCs w:val="24"/>
              </w:rPr>
            </w:pPr>
            <w:r w:rsidRPr="00C609F6">
              <w:rPr>
                <w:sz w:val="24"/>
                <w:szCs w:val="24"/>
              </w:rPr>
              <w:t>Le relazioni tra polmoni e cavità toracica.</w:t>
            </w:r>
          </w:p>
          <w:p w:rsidR="000D1FFA" w:rsidRPr="00C609F6" w:rsidRDefault="000D1FFA" w:rsidP="00935A05">
            <w:pPr>
              <w:pStyle w:val="TableParagraph"/>
              <w:spacing w:line="276" w:lineRule="auto"/>
              <w:ind w:right="1063"/>
              <w:jc w:val="both"/>
              <w:rPr>
                <w:sz w:val="24"/>
                <w:szCs w:val="24"/>
              </w:rPr>
            </w:pPr>
            <w:r w:rsidRPr="00C609F6">
              <w:rPr>
                <w:sz w:val="24"/>
                <w:szCs w:val="24"/>
              </w:rPr>
              <w:t>Inspirazione ed</w:t>
            </w:r>
            <w:r>
              <w:rPr>
                <w:sz w:val="24"/>
                <w:szCs w:val="24"/>
              </w:rPr>
              <w:t xml:space="preserve"> </w:t>
            </w:r>
            <w:r w:rsidRPr="00C609F6">
              <w:rPr>
                <w:sz w:val="24"/>
                <w:szCs w:val="24"/>
              </w:rPr>
              <w:t>espirazione.</w:t>
            </w:r>
          </w:p>
          <w:p w:rsidR="000D1FFA" w:rsidRPr="00C609F6" w:rsidRDefault="000D1FFA" w:rsidP="00935A05">
            <w:pPr>
              <w:pStyle w:val="TableParagraph"/>
              <w:spacing w:line="276" w:lineRule="auto"/>
              <w:ind w:right="84"/>
              <w:jc w:val="both"/>
              <w:rPr>
                <w:sz w:val="24"/>
                <w:szCs w:val="24"/>
              </w:rPr>
            </w:pPr>
            <w:r w:rsidRPr="00C609F6">
              <w:rPr>
                <w:sz w:val="24"/>
                <w:szCs w:val="24"/>
              </w:rPr>
              <w:t>Lo scambio gassoso polmonare e sistemico.</w:t>
            </w:r>
          </w:p>
          <w:p w:rsidR="000D1FFA" w:rsidRPr="00C609F6" w:rsidRDefault="000D1FFA" w:rsidP="00935A05">
            <w:pPr>
              <w:pStyle w:val="TableParagraph"/>
              <w:spacing w:line="276" w:lineRule="auto"/>
              <w:ind w:right="251"/>
              <w:jc w:val="both"/>
              <w:rPr>
                <w:sz w:val="24"/>
                <w:szCs w:val="24"/>
              </w:rPr>
            </w:pPr>
            <w:r w:rsidRPr="00C609F6">
              <w:rPr>
                <w:sz w:val="24"/>
                <w:szCs w:val="24"/>
              </w:rPr>
              <w:t xml:space="preserve">Il trasporto di ossigeno e anidride carbonica </w:t>
            </w:r>
            <w:r w:rsidRPr="00C609F6">
              <w:rPr>
                <w:spacing w:val="-6"/>
                <w:sz w:val="24"/>
                <w:szCs w:val="24"/>
              </w:rPr>
              <w:t xml:space="preserve">nel </w:t>
            </w:r>
            <w:r w:rsidRPr="00C609F6">
              <w:rPr>
                <w:sz w:val="24"/>
                <w:szCs w:val="24"/>
              </w:rPr>
              <w:t>sangue.</w:t>
            </w:r>
          </w:p>
          <w:p w:rsidR="000D1FFA" w:rsidRPr="00D20B7B" w:rsidRDefault="000D1FFA" w:rsidP="00935A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Patolo</w:t>
            </w:r>
            <w:r w:rsidR="00772083">
              <w:rPr>
                <w:sz w:val="24"/>
                <w:szCs w:val="24"/>
              </w:rPr>
              <w:t xml:space="preserve">gie dell’apparato respiratorio: </w:t>
            </w:r>
            <w:proofErr w:type="spellStart"/>
            <w:r>
              <w:rPr>
                <w:sz w:val="24"/>
                <w:szCs w:val="24"/>
              </w:rPr>
              <w:t>Broncopneumopatia</w:t>
            </w:r>
            <w:proofErr w:type="spellEnd"/>
            <w:r>
              <w:rPr>
                <w:sz w:val="24"/>
                <w:szCs w:val="24"/>
              </w:rPr>
              <w:t xml:space="preserve"> cronica ostruttiva (BPCO)</w:t>
            </w:r>
          </w:p>
        </w:tc>
        <w:tc>
          <w:tcPr>
            <w:tcW w:w="3209" w:type="dxa"/>
          </w:tcPr>
          <w:p w:rsidR="000D1FFA" w:rsidRDefault="000D1FFA" w:rsidP="00935A05">
            <w:pPr>
              <w:pStyle w:val="TableParagraph"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</w:p>
          <w:p w:rsidR="000D1FFA" w:rsidRDefault="000D1FFA" w:rsidP="00935A05">
            <w:pPr>
              <w:pStyle w:val="TableParagraph"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</w:p>
          <w:p w:rsidR="000D1FFA" w:rsidRPr="00307851" w:rsidRDefault="000D1FFA" w:rsidP="00935A05">
            <w:pPr>
              <w:pStyle w:val="TableParagraph"/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307851">
              <w:rPr>
                <w:sz w:val="24"/>
                <w:szCs w:val="24"/>
              </w:rPr>
              <w:t>Descrivere gli organi dell’apparato respiratorio.</w:t>
            </w:r>
          </w:p>
          <w:p w:rsidR="000D1FFA" w:rsidRPr="00307851" w:rsidRDefault="000D1FFA" w:rsidP="00935A05">
            <w:pPr>
              <w:pStyle w:val="TableParagraph"/>
              <w:spacing w:line="276" w:lineRule="auto"/>
              <w:ind w:right="448"/>
              <w:jc w:val="both"/>
              <w:rPr>
                <w:sz w:val="24"/>
                <w:szCs w:val="24"/>
              </w:rPr>
            </w:pPr>
            <w:r w:rsidRPr="00307851">
              <w:rPr>
                <w:sz w:val="24"/>
                <w:szCs w:val="24"/>
              </w:rPr>
              <w:t>Conoscere la funzione dei singoli organi.</w:t>
            </w:r>
          </w:p>
          <w:p w:rsidR="000D1FFA" w:rsidRDefault="000D1FFA" w:rsidP="00935A05">
            <w:pPr>
              <w:pStyle w:val="TableParagraph"/>
              <w:spacing w:line="276" w:lineRule="auto"/>
              <w:ind w:right="130"/>
              <w:jc w:val="both"/>
            </w:pPr>
            <w:r w:rsidRPr="00307851">
              <w:rPr>
                <w:sz w:val="24"/>
                <w:szCs w:val="24"/>
              </w:rPr>
              <w:t>Spiegare come avvengono gli scambi gassosi a livello polmonare e dei tessuti</w:t>
            </w:r>
            <w:r>
              <w:t>.</w:t>
            </w:r>
          </w:p>
          <w:p w:rsidR="000D1FFA" w:rsidRPr="00D20B7B" w:rsidRDefault="000D1FFA" w:rsidP="00935A05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0D1FFA" w:rsidRDefault="000D1FFA" w:rsidP="00935A05">
            <w:pPr>
              <w:pStyle w:val="TableParagraph"/>
              <w:spacing w:line="276" w:lineRule="auto"/>
              <w:ind w:left="-10" w:right="93"/>
              <w:jc w:val="both"/>
              <w:rPr>
                <w:sz w:val="24"/>
                <w:szCs w:val="24"/>
              </w:rPr>
            </w:pPr>
          </w:p>
          <w:p w:rsidR="000D1FFA" w:rsidRPr="00C970E2" w:rsidRDefault="000D1FFA" w:rsidP="00935A05">
            <w:pPr>
              <w:pStyle w:val="TableParagraph"/>
              <w:spacing w:line="276" w:lineRule="auto"/>
              <w:ind w:left="-10" w:right="93"/>
              <w:jc w:val="both"/>
              <w:rPr>
                <w:sz w:val="24"/>
                <w:szCs w:val="24"/>
                <w:u w:val="single"/>
              </w:rPr>
            </w:pPr>
            <w:r w:rsidRPr="00C970E2">
              <w:rPr>
                <w:sz w:val="24"/>
                <w:szCs w:val="24"/>
                <w:u w:val="single"/>
              </w:rPr>
              <w:t>Associare gli organi dell’appara- to respiratorio alla loro funzione</w:t>
            </w:r>
          </w:p>
          <w:p w:rsidR="000D1FFA" w:rsidRDefault="000D1FFA" w:rsidP="00935A05">
            <w:pPr>
              <w:pStyle w:val="TableParagraph"/>
              <w:spacing w:before="167" w:line="189" w:lineRule="auto"/>
              <w:ind w:left="109" w:right="98"/>
            </w:pPr>
          </w:p>
        </w:tc>
        <w:bookmarkStart w:id="2" w:name="_GoBack"/>
        <w:bookmarkEnd w:id="2"/>
      </w:tr>
      <w:tr w:rsidR="00907A8A" w:rsidTr="00C17B22">
        <w:trPr>
          <w:trHeight w:val="2537"/>
        </w:trPr>
        <w:tc>
          <w:tcPr>
            <w:tcW w:w="9628" w:type="dxa"/>
            <w:gridSpan w:val="3"/>
          </w:tcPr>
          <w:p w:rsidR="00907A8A" w:rsidRDefault="00907A8A" w:rsidP="00935A05">
            <w:pPr>
              <w:pStyle w:val="TableParagraph"/>
              <w:spacing w:line="276" w:lineRule="auto"/>
              <w:ind w:left="-10" w:right="93"/>
              <w:jc w:val="both"/>
              <w:rPr>
                <w:b/>
                <w:sz w:val="24"/>
                <w:szCs w:val="24"/>
              </w:rPr>
            </w:pPr>
          </w:p>
          <w:p w:rsidR="00907A8A" w:rsidRDefault="00907A8A" w:rsidP="00907A8A">
            <w:pPr>
              <w:pStyle w:val="TableParagraph"/>
              <w:spacing w:line="276" w:lineRule="auto"/>
              <w:ind w:right="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Attività di laboratorio </w:t>
            </w:r>
          </w:p>
          <w:p w:rsidR="00397B1D" w:rsidRDefault="00397B1D" w:rsidP="00907A8A">
            <w:pPr>
              <w:pStyle w:val="TableParagraph"/>
              <w:spacing w:line="276" w:lineRule="auto"/>
              <w:ind w:right="93"/>
              <w:jc w:val="both"/>
              <w:rPr>
                <w:b/>
                <w:sz w:val="24"/>
                <w:szCs w:val="24"/>
              </w:rPr>
            </w:pPr>
          </w:p>
          <w:p w:rsidR="00907A8A" w:rsidRPr="0036691F" w:rsidRDefault="00907A8A" w:rsidP="00907A8A">
            <w:pPr>
              <w:jc w:val="both"/>
              <w:rPr>
                <w:sz w:val="24"/>
                <w:szCs w:val="24"/>
              </w:rPr>
            </w:pPr>
            <w:r w:rsidRPr="0036691F">
              <w:rPr>
                <w:b/>
                <w:sz w:val="24"/>
                <w:szCs w:val="24"/>
              </w:rPr>
              <w:t>Osservazioni al microscopio ottico</w:t>
            </w:r>
            <w:r w:rsidRPr="0036691F">
              <w:rPr>
                <w:sz w:val="24"/>
                <w:szCs w:val="24"/>
              </w:rPr>
              <w:t xml:space="preserve"> di preparati istologici di: tessuto epiteliale, tessuto connettivo, apparato tegumentario, tessuto cardiaco e polmonare.</w:t>
            </w:r>
          </w:p>
          <w:p w:rsidR="00907A8A" w:rsidRPr="0036691F" w:rsidRDefault="00907A8A" w:rsidP="00907A8A">
            <w:pPr>
              <w:jc w:val="both"/>
              <w:rPr>
                <w:sz w:val="24"/>
                <w:szCs w:val="24"/>
              </w:rPr>
            </w:pPr>
            <w:r w:rsidRPr="0036691F">
              <w:rPr>
                <w:b/>
                <w:sz w:val="24"/>
                <w:szCs w:val="24"/>
              </w:rPr>
              <w:t>Allestimento del vetrino istologico</w:t>
            </w:r>
            <w:r w:rsidRPr="0036691F">
              <w:rPr>
                <w:sz w:val="24"/>
                <w:szCs w:val="24"/>
              </w:rPr>
              <w:t>: Tecnica delle fette, fissazione del campione, disidratazione, diafanizzazione, inclusione in paraffina, sezionamento al microtomo, reidratazione, colorazione e montaggio finale. I principali tipi di colorazioni istologiche.</w:t>
            </w:r>
          </w:p>
          <w:p w:rsidR="00907A8A" w:rsidRPr="0036691F" w:rsidRDefault="00907A8A" w:rsidP="00907A8A">
            <w:pPr>
              <w:jc w:val="both"/>
              <w:rPr>
                <w:sz w:val="24"/>
                <w:szCs w:val="24"/>
              </w:rPr>
            </w:pPr>
            <w:r w:rsidRPr="0036691F">
              <w:rPr>
                <w:b/>
                <w:sz w:val="24"/>
                <w:szCs w:val="24"/>
              </w:rPr>
              <w:t>Apparato circolatorio</w:t>
            </w:r>
            <w:r w:rsidRPr="0036691F">
              <w:rPr>
                <w:sz w:val="24"/>
                <w:szCs w:val="24"/>
              </w:rPr>
              <w:t>: Allestimento di uno striscio di sangue. Tecnica di prelievo, striscio, colorazione ed osservazione al M.O.; Determinazione del grup</w:t>
            </w:r>
            <w:r>
              <w:rPr>
                <w:sz w:val="24"/>
                <w:szCs w:val="24"/>
              </w:rPr>
              <w:t>p</w:t>
            </w:r>
            <w:r w:rsidRPr="0036691F">
              <w:rPr>
                <w:sz w:val="24"/>
                <w:szCs w:val="24"/>
              </w:rPr>
              <w:t xml:space="preserve">o sanguigno mediante il test di </w:t>
            </w:r>
            <w:proofErr w:type="spellStart"/>
            <w:r w:rsidRPr="0036691F">
              <w:rPr>
                <w:sz w:val="24"/>
                <w:szCs w:val="24"/>
              </w:rPr>
              <w:t>Coombs</w:t>
            </w:r>
            <w:proofErr w:type="spellEnd"/>
            <w:r w:rsidRPr="0036691F">
              <w:rPr>
                <w:sz w:val="24"/>
                <w:szCs w:val="24"/>
              </w:rPr>
              <w:t xml:space="preserve">. Dissezione del cuore di maiale e preparazione di vetrini di tessuto cardiaco con colorazione ematossilina eosina. Determinazione della pressione sanguigna attraverso l'uso dello </w:t>
            </w:r>
            <w:proofErr w:type="spellStart"/>
            <w:r w:rsidRPr="0036691F">
              <w:rPr>
                <w:sz w:val="24"/>
                <w:szCs w:val="24"/>
              </w:rPr>
              <w:t>sfigmomanomentro</w:t>
            </w:r>
            <w:proofErr w:type="spellEnd"/>
            <w:r w:rsidRPr="0036691F">
              <w:rPr>
                <w:sz w:val="24"/>
                <w:szCs w:val="24"/>
              </w:rPr>
              <w:t>, determinazioni sotto sforzo e a riposo.</w:t>
            </w:r>
          </w:p>
          <w:p w:rsidR="00907A8A" w:rsidRPr="0036691F" w:rsidRDefault="00907A8A" w:rsidP="00907A8A">
            <w:pPr>
              <w:jc w:val="both"/>
              <w:rPr>
                <w:sz w:val="24"/>
                <w:szCs w:val="24"/>
              </w:rPr>
            </w:pPr>
            <w:r w:rsidRPr="0036691F">
              <w:rPr>
                <w:b/>
                <w:sz w:val="24"/>
                <w:szCs w:val="24"/>
              </w:rPr>
              <w:t>Sistema linfatico:</w:t>
            </w:r>
            <w:r w:rsidRPr="0036691F">
              <w:rPr>
                <w:sz w:val="24"/>
                <w:szCs w:val="24"/>
              </w:rPr>
              <w:t xml:space="preserve"> Dissezione della milza e del timo animale. Preparazione di vetrini istologici con colorazione ematossilina eosina.</w:t>
            </w:r>
          </w:p>
          <w:p w:rsidR="00907A8A" w:rsidRPr="0036691F" w:rsidRDefault="00907A8A" w:rsidP="00907A8A">
            <w:pPr>
              <w:jc w:val="both"/>
              <w:rPr>
                <w:sz w:val="24"/>
                <w:szCs w:val="24"/>
              </w:rPr>
            </w:pPr>
            <w:r w:rsidRPr="0036691F">
              <w:rPr>
                <w:b/>
                <w:sz w:val="24"/>
                <w:szCs w:val="24"/>
              </w:rPr>
              <w:t>Apparato respiratorio:</w:t>
            </w:r>
            <w:r w:rsidRPr="0036691F">
              <w:rPr>
                <w:sz w:val="24"/>
                <w:szCs w:val="24"/>
              </w:rPr>
              <w:t xml:space="preserve"> Osservazione macroscopica della trachea animale, dissezione del polmone e valutazione matematica e sperimentale della capacità respiratoria.</w:t>
            </w:r>
          </w:p>
          <w:p w:rsidR="00907A8A" w:rsidRPr="0036691F" w:rsidRDefault="00907A8A" w:rsidP="00907A8A">
            <w:pPr>
              <w:jc w:val="both"/>
              <w:rPr>
                <w:sz w:val="24"/>
                <w:szCs w:val="24"/>
              </w:rPr>
            </w:pPr>
            <w:r w:rsidRPr="0036691F">
              <w:rPr>
                <w:b/>
                <w:sz w:val="24"/>
                <w:szCs w:val="24"/>
              </w:rPr>
              <w:t>Sistema scheletrico:</w:t>
            </w:r>
            <w:r w:rsidRPr="0036691F">
              <w:rPr>
                <w:sz w:val="24"/>
                <w:szCs w:val="24"/>
              </w:rPr>
              <w:t xml:space="preserve"> Osservazione della composizione del tessuto osseo. Prove per distruggere la matrice organica e minerale</w:t>
            </w:r>
            <w:r>
              <w:rPr>
                <w:sz w:val="24"/>
                <w:szCs w:val="24"/>
              </w:rPr>
              <w:t>,</w:t>
            </w:r>
            <w:r w:rsidRPr="0036691F">
              <w:rPr>
                <w:sz w:val="24"/>
                <w:szCs w:val="24"/>
              </w:rPr>
              <w:t xml:space="preserve"> valutazioni delle caratteristiche dell'osso senza una delle due matrici.</w:t>
            </w:r>
          </w:p>
          <w:p w:rsidR="00907A8A" w:rsidRDefault="00907A8A" w:rsidP="00935A05">
            <w:pPr>
              <w:pStyle w:val="TableParagraph"/>
              <w:spacing w:line="276" w:lineRule="auto"/>
              <w:ind w:left="-10" w:right="93"/>
              <w:jc w:val="both"/>
              <w:rPr>
                <w:sz w:val="24"/>
                <w:szCs w:val="24"/>
              </w:rPr>
            </w:pPr>
          </w:p>
        </w:tc>
      </w:tr>
    </w:tbl>
    <w:p w:rsidR="00A16F02" w:rsidRDefault="00A16F02" w:rsidP="00A16F02"/>
    <w:p w:rsidR="00A01649" w:rsidRDefault="00A01649" w:rsidP="00A16F02"/>
    <w:p w:rsidR="00A01649" w:rsidRDefault="00A01649" w:rsidP="00A16F02">
      <w:pPr>
        <w:rPr>
          <w:sz w:val="24"/>
          <w:szCs w:val="24"/>
        </w:rPr>
      </w:pPr>
      <w:r w:rsidRPr="00A01649">
        <w:rPr>
          <w:sz w:val="24"/>
          <w:szCs w:val="24"/>
        </w:rPr>
        <w:t xml:space="preserve">Pisa </w:t>
      </w:r>
      <w:r>
        <w:rPr>
          <w:sz w:val="24"/>
          <w:szCs w:val="24"/>
        </w:rPr>
        <w:t>7 giugno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Docenti</w:t>
      </w:r>
      <w:r w:rsidR="00AC2039">
        <w:rPr>
          <w:sz w:val="24"/>
          <w:szCs w:val="24"/>
        </w:rPr>
        <w:t xml:space="preserve"> </w:t>
      </w:r>
    </w:p>
    <w:p w:rsidR="00AC2039" w:rsidRDefault="00AC2039" w:rsidP="00A16F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Prof.ssa Cristina Bartoli</w:t>
      </w:r>
    </w:p>
    <w:p w:rsidR="00AC2039" w:rsidRPr="00A01649" w:rsidRDefault="00AC2039" w:rsidP="00A16F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Prof.Raffaele</w:t>
      </w:r>
      <w:proofErr w:type="spellEnd"/>
      <w:r>
        <w:rPr>
          <w:sz w:val="24"/>
          <w:szCs w:val="24"/>
        </w:rPr>
        <w:t xml:space="preserve"> Gigliotti</w:t>
      </w:r>
    </w:p>
    <w:p w:rsidR="00A01649" w:rsidRDefault="00A01649" w:rsidP="00A16F02"/>
    <w:sectPr w:rsidR="00A01649">
      <w:pgSz w:w="11900" w:h="16840"/>
      <w:pgMar w:top="14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mata Mediu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5679A"/>
    <w:multiLevelType w:val="hybridMultilevel"/>
    <w:tmpl w:val="9C0E55F4"/>
    <w:lvl w:ilvl="0" w:tplc="E6226074">
      <w:numFmt w:val="bullet"/>
      <w:lvlText w:val=""/>
      <w:lvlJc w:val="left"/>
      <w:pPr>
        <w:ind w:left="2488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it-IT" w:eastAsia="it-IT" w:bidi="it-IT"/>
      </w:rPr>
    </w:lvl>
    <w:lvl w:ilvl="1" w:tplc="CC3A5DD2">
      <w:numFmt w:val="bullet"/>
      <w:lvlText w:val="•"/>
      <w:lvlJc w:val="left"/>
      <w:pPr>
        <w:ind w:left="3251" w:hanging="360"/>
      </w:pPr>
      <w:rPr>
        <w:rFonts w:hint="default"/>
        <w:lang w:val="it-IT" w:eastAsia="it-IT" w:bidi="it-IT"/>
      </w:rPr>
    </w:lvl>
    <w:lvl w:ilvl="2" w:tplc="CD9C8892">
      <w:numFmt w:val="bullet"/>
      <w:lvlText w:val="•"/>
      <w:lvlJc w:val="left"/>
      <w:pPr>
        <w:ind w:left="4023" w:hanging="360"/>
      </w:pPr>
      <w:rPr>
        <w:rFonts w:hint="default"/>
        <w:lang w:val="it-IT" w:eastAsia="it-IT" w:bidi="it-IT"/>
      </w:rPr>
    </w:lvl>
    <w:lvl w:ilvl="3" w:tplc="AA305DB2">
      <w:numFmt w:val="bullet"/>
      <w:lvlText w:val="•"/>
      <w:lvlJc w:val="left"/>
      <w:pPr>
        <w:ind w:left="4794" w:hanging="360"/>
      </w:pPr>
      <w:rPr>
        <w:rFonts w:hint="default"/>
        <w:lang w:val="it-IT" w:eastAsia="it-IT" w:bidi="it-IT"/>
      </w:rPr>
    </w:lvl>
    <w:lvl w:ilvl="4" w:tplc="E1DEBFFE">
      <w:numFmt w:val="bullet"/>
      <w:lvlText w:val="•"/>
      <w:lvlJc w:val="left"/>
      <w:pPr>
        <w:ind w:left="5566" w:hanging="360"/>
      </w:pPr>
      <w:rPr>
        <w:rFonts w:hint="default"/>
        <w:lang w:val="it-IT" w:eastAsia="it-IT" w:bidi="it-IT"/>
      </w:rPr>
    </w:lvl>
    <w:lvl w:ilvl="5" w:tplc="0B9A7A98">
      <w:numFmt w:val="bullet"/>
      <w:lvlText w:val="•"/>
      <w:lvlJc w:val="left"/>
      <w:pPr>
        <w:ind w:left="6337" w:hanging="360"/>
      </w:pPr>
      <w:rPr>
        <w:rFonts w:hint="default"/>
        <w:lang w:val="it-IT" w:eastAsia="it-IT" w:bidi="it-IT"/>
      </w:rPr>
    </w:lvl>
    <w:lvl w:ilvl="6" w:tplc="7A36ED3E">
      <w:numFmt w:val="bullet"/>
      <w:lvlText w:val="•"/>
      <w:lvlJc w:val="left"/>
      <w:pPr>
        <w:ind w:left="7109" w:hanging="360"/>
      </w:pPr>
      <w:rPr>
        <w:rFonts w:hint="default"/>
        <w:lang w:val="it-IT" w:eastAsia="it-IT" w:bidi="it-IT"/>
      </w:rPr>
    </w:lvl>
    <w:lvl w:ilvl="7" w:tplc="2BBC333A">
      <w:numFmt w:val="bullet"/>
      <w:lvlText w:val="•"/>
      <w:lvlJc w:val="left"/>
      <w:pPr>
        <w:ind w:left="7880" w:hanging="360"/>
      </w:pPr>
      <w:rPr>
        <w:rFonts w:hint="default"/>
        <w:lang w:val="it-IT" w:eastAsia="it-IT" w:bidi="it-IT"/>
      </w:rPr>
    </w:lvl>
    <w:lvl w:ilvl="8" w:tplc="8EFC00EC">
      <w:numFmt w:val="bullet"/>
      <w:lvlText w:val="•"/>
      <w:lvlJc w:val="left"/>
      <w:pPr>
        <w:ind w:left="865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02"/>
    <w:rsid w:val="000D1FFA"/>
    <w:rsid w:val="00397B1D"/>
    <w:rsid w:val="00772083"/>
    <w:rsid w:val="00885A05"/>
    <w:rsid w:val="00907A8A"/>
    <w:rsid w:val="00A01649"/>
    <w:rsid w:val="00A16F02"/>
    <w:rsid w:val="00AC2039"/>
    <w:rsid w:val="00BF2A0E"/>
    <w:rsid w:val="00C9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9F91E-9795-4774-8BF0-167E91CF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16F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F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16F02"/>
    <w:rPr>
      <w:rFonts w:ascii="Calibri" w:eastAsia="Calibri" w:hAnsi="Calibri" w:cs="Calibri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6F02"/>
    <w:rPr>
      <w:rFonts w:ascii="Calibri" w:eastAsia="Calibri" w:hAnsi="Calibri" w:cs="Calibri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16F02"/>
  </w:style>
  <w:style w:type="table" w:styleId="Grigliatabella">
    <w:name w:val="Table Grid"/>
    <w:basedOn w:val="Tabellanormale"/>
    <w:uiPriority w:val="39"/>
    <w:rsid w:val="000D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eriniLetterine">
    <w:name w:val="Numerini/Letterine"/>
    <w:rsid w:val="000D1FFA"/>
    <w:rPr>
      <w:rFonts w:ascii="Formata Medium" w:hAnsi="Formata Medium" w:cs="Formata Medium"/>
      <w:sz w:val="18"/>
      <w:szCs w:val="18"/>
      <w:lang w:val="it-I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iis003007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iis003007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santoni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Bartoli</dc:creator>
  <cp:keywords/>
  <dc:description/>
  <cp:lastModifiedBy>Cristina Bartoli</cp:lastModifiedBy>
  <cp:revision>8</cp:revision>
  <dcterms:created xsi:type="dcterms:W3CDTF">2019-06-05T14:34:00Z</dcterms:created>
  <dcterms:modified xsi:type="dcterms:W3CDTF">2019-06-06T16:48:00Z</dcterms:modified>
</cp:coreProperties>
</file>